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d8f30753f00990c388947b07a20734d36333662"/>
    <w:p>
      <w:pPr>
        <w:pStyle w:val="Heading1"/>
      </w:pPr>
      <w:r>
        <w:t xml:space="preserve">Master Thesis: The Role of a Midwife in the Netherlands, Amsterdam</w:t>
      </w:r>
    </w:p>
    <w:bookmarkStart w:id="20" w:name="abstract"/>
    <w:p>
      <w:pPr>
        <w:pStyle w:val="Heading2"/>
      </w:pPr>
      <w:r>
        <w:t xml:space="preserve">Abstract</w:t>
      </w:r>
    </w:p>
    <w:p>
      <w:pPr>
        <w:pStyle w:val="FirstParagraph"/>
      </w:pPr>
      <w:r>
        <w:t xml:space="preserve">This Master Thesis explores the evolving role of midwives in the healthcare system of Amsterdam, Netherlands. It examines how midwives contribute to maternal and newborn care within the context of cultural diversity, policy frameworks, and technological advancements in a modern European urban setting. The study highlights challenges and opportunities for midwifery practice in Amsterdam, emphasizing its significance as a cornerstone of primary healthcare delivery.</w:t>
      </w:r>
    </w:p>
    <w:bookmarkEnd w:id="20"/>
    <w:bookmarkStart w:id="21" w:name="introduction"/>
    <w:p>
      <w:pPr>
        <w:pStyle w:val="Heading2"/>
      </w:pPr>
      <w:r>
        <w:t xml:space="preserve">Introduction</w:t>
      </w:r>
    </w:p>
    <w:p>
      <w:pPr>
        <w:pStyle w:val="FirstParagraph"/>
      </w:pPr>
      <w:r>
        <w:t xml:space="preserve">The Netherlands is renowned for its holistic approach to maternal care, where midwives play a central role in ensuring safe and personalized childbirth experiences. In Amsterdam, the capital city of the Netherlands, this model is further enriched by a diverse population and progressive healthcare policies. This thesis investigates how midwives in Amsterdam navigate their responsibilities within this unique context, balancing clinical expertise with cultural sensitivity.</w:t>
      </w:r>
    </w:p>
    <w:bookmarkEnd w:id="21"/>
    <w:bookmarkStart w:id="22" w:name="background"/>
    <w:p>
      <w:pPr>
        <w:pStyle w:val="Heading2"/>
      </w:pPr>
      <w:r>
        <w:t xml:space="preserve">Background</w:t>
      </w:r>
    </w:p>
    <w:p>
      <w:pPr>
        <w:pStyle w:val="FirstParagraph"/>
      </w:pPr>
      <w:r>
        <w:t xml:space="preserve">The Netherlands has one of the lowest maternal mortality rates globally, attributed in part to the widespread involvement of midwives in prenatal, intrapartum, and postpartum care. In Amsterdam, midwifery is deeply integrated into both public and private healthcare systems. Midwives are trained through accredited programs at institutions like VU University Amsterdam and Leiden University Medical Center (LUMC), ensuring rigorous standards aligned with international guidelines.</w:t>
      </w:r>
    </w:p>
    <w:bookmarkEnd w:id="22"/>
    <w:bookmarkStart w:id="23" w:name="literature-review"/>
    <w:p>
      <w:pPr>
        <w:pStyle w:val="Heading2"/>
      </w:pPr>
      <w:r>
        <w:t xml:space="preserve">Literature Review</w:t>
      </w:r>
    </w:p>
    <w:p>
      <w:pPr>
        <w:pStyle w:val="FirstParagraph"/>
      </w:pPr>
      <w:r>
        <w:t xml:space="preserve">Existing research underscores the importance of midwifery-led care in reducing interventions during childbirth while improving outcomes. In Amsterdam, studies have shown that midwives are often the primary caregivers for low-risk pregnancies, working alongside obstetricians and gynecologists when complications arise. The Netherlands’ emphasis on autonomy in healthcare has allowed midwives to take a proactive role in decision-making processes.</w:t>
      </w:r>
    </w:p>
    <w:bookmarkEnd w:id="23"/>
    <w:bookmarkStart w:id="24" w:name="methodology"/>
    <w:p>
      <w:pPr>
        <w:pStyle w:val="Heading2"/>
      </w:pPr>
      <w:r>
        <w:t xml:space="preserve">Methodology</w:t>
      </w:r>
    </w:p>
    <w:p>
      <w:pPr>
        <w:pStyle w:val="FirstParagraph"/>
      </w:pPr>
      <w:r>
        <w:t xml:space="preserve">This thesis employs a qualitative research design, combining semi-structured interviews with midwives practicing in Amsterdam and analysis of policy documents from the Amsterdam Health Authority. Data collection focused on understanding the day-to-day challenges, cultural considerations, and systemic support structures that influence midwifery practice in this region.</w:t>
      </w:r>
    </w:p>
    <w:bookmarkEnd w:id="24"/>
    <w:bookmarkStart w:id="25"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Midwives in Amsterdam frequently interact with patients from diverse backgrounds, requiring fluency in multiple languages and sensitivity to cultural traditions around childbirth.</w:t>
      </w:r>
    </w:p>
    <w:p>
      <w:pPr>
        <w:numPr>
          <w:ilvl w:val="0"/>
          <w:numId w:val="1001"/>
        </w:numPr>
        <w:pStyle w:val="Compact"/>
      </w:pPr>
      <w:r>
        <w:rPr>
          <w:bCs/>
          <w:b/>
        </w:rPr>
        <w:t xml:space="preserve">Technological Integration:</w:t>
      </w:r>
      <w:r>
        <w:t xml:space="preserve"> </w:t>
      </w:r>
      <w:r>
        <w:t xml:space="preserve">The use of electronic health records (EHRs) and telehealth platforms has streamlined communication between midwives, hospitals, and patients, though some practitioners note the need for further digital training.</w:t>
      </w:r>
    </w:p>
    <w:p>
      <w:pPr>
        <w:numPr>
          <w:ilvl w:val="0"/>
          <w:numId w:val="1001"/>
        </w:numPr>
        <w:pStyle w:val="Compact"/>
      </w:pPr>
      <w:r>
        <w:rPr>
          <w:bCs/>
          <w:b/>
        </w:rPr>
        <w:t xml:space="preserve">Policy Influence:</w:t>
      </w:r>
      <w:r>
        <w:t xml:space="preserve"> </w:t>
      </w:r>
      <w:r>
        <w:t xml:space="preserve">Dutch legislation mandates that midwives hold a bachelor’s degree in midwifery and complete continuous professional development (CPD) to maintain licensure. Amsterdam’s health policies emphasize collaboration between midwives and other healthcare professionals.</w:t>
      </w:r>
    </w:p>
    <w:bookmarkEnd w:id="25"/>
    <w:bookmarkStart w:id="26" w:name="discussion"/>
    <w:p>
      <w:pPr>
        <w:pStyle w:val="Heading2"/>
      </w:pPr>
      <w:r>
        <w:t xml:space="preserve">Discussion</w:t>
      </w:r>
    </w:p>
    <w:p>
      <w:pPr>
        <w:pStyle w:val="FirstParagraph"/>
      </w:pPr>
      <w:r>
        <w:t xml:space="preserve">The findings highlight the dual role of midwives as both clinical experts and community advocates in Amsterdam. While the city’s progressive policies support their autonomy, challenges such as staffing shortages and rising demand for home births have emerged. Midwives also face pressure to address mental health concerns among pregnant individuals, a growing area of focus in Dutch maternity care.</w:t>
      </w:r>
    </w:p>
    <w:bookmarkEnd w:id="26"/>
    <w:bookmarkStart w:id="27" w:name="conclusion"/>
    <w:p>
      <w:pPr>
        <w:pStyle w:val="Heading2"/>
      </w:pPr>
      <w:r>
        <w:t xml:space="preserve">Conclusion</w:t>
      </w:r>
    </w:p>
    <w:p>
      <w:pPr>
        <w:pStyle w:val="FirstParagraph"/>
      </w:pPr>
      <w:r>
        <w:t xml:space="preserve">In conclusion, midwives in Amsterdam are pivotal to the Netherlands’ reputation as a leader in safe and patient-centered maternal care. Their work reflects the intersection of tradition, innovation, and inclusivity that defines healthcare delivery in this vibrant city. As Amsterdam continues to evolve, so too must the support systems for midwives to ensure they remain at the forefront of reproductive health.</w:t>
      </w:r>
    </w:p>
    <w:bookmarkEnd w:id="27"/>
    <w:bookmarkStart w:id="28" w:name="recommendations"/>
    <w:p>
      <w:pPr>
        <w:pStyle w:val="Heading2"/>
      </w:pPr>
      <w:r>
        <w:t xml:space="preserve">Recommendations</w:t>
      </w:r>
    </w:p>
    <w:p>
      <w:pPr>
        <w:pStyle w:val="FirstParagraph"/>
      </w:pPr>
      <w:r>
        <w:t xml:space="preserve">This thesis recommends increased investment in midwifery education, expanded mental health training for midwives, and greater integration of cultural competence into national healthcare guidelines. By doing so, Amsterdam can reinforce its position as a global model for midwife-led care.</w:t>
      </w:r>
    </w:p>
    <w:bookmarkEnd w:id="28"/>
    <w:bookmarkStart w:id="29" w:name="references"/>
    <w:p>
      <w:pPr>
        <w:pStyle w:val="Heading2"/>
      </w:pPr>
      <w:r>
        <w:t xml:space="preserve">References</w:t>
      </w:r>
    </w:p>
    <w:p>
      <w:pPr>
        <w:pStyle w:val="FirstParagraph"/>
      </w:pPr>
      <w:r>
        <w:rPr>
          <w:iCs/>
          <w:i/>
        </w:rPr>
        <w:t xml:space="preserve">1. Dutch Ministry of Health, Welfare and Sport (2023). National Midwifery Policy Framework.</w:t>
      </w:r>
      <w:r>
        <w:br/>
      </w:r>
      <w:r>
        <w:rPr>
          <w:iCs/>
          <w:i/>
        </w:rPr>
        <w:t xml:space="preserve">2. Van der Vleuten, C. P. M., &amp; Schuwirth, L. W. (2014). The impact of the Dutch midwife-led model on maternal outcomes: A comparative study.</w:t>
      </w:r>
      <w:r>
        <w:br/>
      </w:r>
      <w:r>
        <w:rPr>
          <w:iCs/>
          <w:i/>
        </w:rPr>
        <w:t xml:space="preserve">3. Amsterdam Public Health Service (2022). Annual Report on Maternal and Child Health in Amsterdam.</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Midwives</w:t>
      </w:r>
      <w:r>
        <w:br/>
      </w:r>
      <w:r>
        <w:rPr>
          <w:bCs/>
          <w:b/>
        </w:rPr>
        <w:t xml:space="preserve">Appendix B:</w:t>
      </w:r>
      <w:r>
        <w:t xml:space="preserve"> </w:t>
      </w:r>
      <w:r>
        <w:t xml:space="preserve">Sample Policy Documents from the Netherlands Health Authority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Midwife in Netherlands Amsterdam</dc:title>
  <dc:creator/>
  <dc:language>en</dc:language>
  <cp:keywords/>
  <dcterms:created xsi:type="dcterms:W3CDTF">2026-07-21T01:39:36Z</dcterms:created>
  <dcterms:modified xsi:type="dcterms:W3CDTF">2026-07-21T01:39:36Z</dcterms:modified>
</cp:coreProperties>
</file>

<file path=docProps/custom.xml><?xml version="1.0" encoding="utf-8"?>
<Properties xmlns="http://schemas.openxmlformats.org/officeDocument/2006/custom-properties" xmlns:vt="http://schemas.openxmlformats.org/officeDocument/2006/docPropsVTypes"/>
</file>