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Midwives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6f4ea14ec2341ccdeda5a1a8af43c30a51382df"/>
    <w:p>
      <w:pPr>
        <w:pStyle w:val="Heading1"/>
      </w:pPr>
      <w:r>
        <w:t xml:space="preserve">Master Thesis: The Role and Challenges of Midwives in the Healthcare System of Philippines Manila</w:t>
      </w:r>
    </w:p>
    <w:bookmarkStart w:id="20" w:name="abstract"/>
    <w:p>
      <w:pPr>
        <w:pStyle w:val="Heading2"/>
      </w:pPr>
      <w:r>
        <w:t xml:space="preserve">Abstract</w:t>
      </w:r>
    </w:p>
    <w:p>
      <w:pPr>
        <w:pStyle w:val="FirstParagraph"/>
      </w:pPr>
      <w:r>
        <w:t xml:space="preserve">This Master Thesis explores the critical role of midwives in enhancing maternal health outcomes in the bustling urban environment of Manila, Philippines. As a vital component of primary healthcare, midwives are indispensable in ensuring safe pregnancies, deliveries, and postnatal care. However, their contributions often remain underappreciated despite their pivotal role in addressing high maternal mortality rates and disparities in access to reproductive healthcare services. This study examines the current state of midwifery practices in Manila, identifies systemic challenges such as resource allocation and regulatory frameworks, and proposes strategies to strengthen the profession within the Philippine context. By emphasizing evidence-based practices and community engagement, this thesis aims to contribute to policy development that supports midwives in their mission to improve maternal health outcomes across urban Philippines.</w:t>
      </w:r>
    </w:p>
    <w:bookmarkEnd w:id="20"/>
    <w:bookmarkStart w:id="21" w:name="introduction"/>
    <w:p>
      <w:pPr>
        <w:pStyle w:val="Heading2"/>
      </w:pPr>
      <w:r>
        <w:t xml:space="preserve">Introduction</w:t>
      </w:r>
    </w:p>
    <w:p>
      <w:pPr>
        <w:pStyle w:val="FirstParagraph"/>
      </w:pPr>
      <w:r>
        <w:t xml:space="preserve">The Philippines, particularly Manila, faces unique healthcare challenges due to rapid urbanization, socioeconomic disparities, and limited access to quality reproductive services. Midwives play a central role in addressing these issues by providing culturally sensitive care that aligns with the needs of diverse communities. In a country where maternal mortality rates remain higher than the global average, midwives are frontline advocates for safe childbirth and holistic maternal health. This Master Thesis delves into the multifaceted responsibilities of midwives in Manila, analyzing their contributions to public health policies and their struggles within an evolving healthcare landscape.</w:t>
      </w:r>
    </w:p>
    <w:bookmarkEnd w:id="21"/>
    <w:bookmarkStart w:id="22" w:name="Xd83393435218be5f8903f725833a75df2963f28"/>
    <w:p>
      <w:pPr>
        <w:pStyle w:val="Heading2"/>
      </w:pPr>
      <w:r>
        <w:t xml:space="preserve">The Role of Midwives in Manila’s Healthcare Ecosystem</w:t>
      </w:r>
    </w:p>
    <w:p>
      <w:pPr>
        <w:pStyle w:val="FirstParagraph"/>
      </w:pPr>
      <w:r>
        <w:t xml:space="preserve">In the Philippines, midwives are recognized as key players in primary healthcare delivery. Under Philippine law, midwives are authorized to provide prenatal care, assist in deliveries, and offer postpartum support. In Manila—a city with a dense population and high demand for reproductive services—midwives serve as the first point of contact for many women seeking maternal care. Their role extends beyond clinical duties; they act as educators, advocates, and community leaders who bridge gaps between healthcare institutions and underserved populations.</w:t>
      </w:r>
    </w:p>
    <w:p>
      <w:pPr>
        <w:pStyle w:val="BodyText"/>
      </w:pPr>
      <w:r>
        <w:t xml:space="preserve">Midwives in Manila often work in public health centers, private clinics, and outreach programs. They collaborate with obstetricians and gynecologists to ensure continuity of care while emphasizing preventive measures such as nutrition counseling, family planning education, and early detection of complications. Their presence is particularly critical in informal settlements where access to tertiary healthcare facilities is limited.</w:t>
      </w:r>
    </w:p>
    <w:bookmarkEnd w:id="22"/>
    <w:bookmarkStart w:id="23" w:name="challenges-faced-by-midwives-in-manila"/>
    <w:p>
      <w:pPr>
        <w:pStyle w:val="Heading2"/>
      </w:pPr>
      <w:r>
        <w:t xml:space="preserve">Challenges Faced by Midwives in Manila</w:t>
      </w:r>
    </w:p>
    <w:p>
      <w:pPr>
        <w:pStyle w:val="FirstParagraph"/>
      </w:pPr>
      <w:r>
        <w:t xml:space="preserve">Despite their indispensable role, midwives in Manila confront systemic barriers that hinder their effectiveness. One major challenge is the lack of standardized training and certification processes, which can lead to inconsistencies in care quality. While the Philippine Nurses Association (PNA) and the Professional Regulation Commission (PRC) oversee midwifery education, disparities exist between urban and rural institutions.</w:t>
      </w:r>
    </w:p>
    <w:p>
      <w:pPr>
        <w:pStyle w:val="BodyText"/>
      </w:pPr>
      <w:r>
        <w:t xml:space="preserve">Resource constraints also pose a significant issue. Midwives in Manila frequently report shortages of medical supplies, outdated equipment, and inadequate staffing. These factors compromise their ability to deliver timely interventions during emergencies. Additionally, the stigma associated with maternal health in certain communities can deter women from seeking care unless a midwife is involved.</w:t>
      </w:r>
    </w:p>
    <w:p>
      <w:pPr>
        <w:pStyle w:val="BodyText"/>
      </w:pPr>
      <w:r>
        <w:t xml:space="preserve">Another critical challenge is the regulatory framework governing midwifery. The Philippines’ Midwifery Act of 2014 aims to professionalize the field, but implementation remains uneven. In Manila, where private healthcare providers often dominate, midwives may struggle to compete with profit-driven models that prioritize cost over comprehensive care.</w:t>
      </w:r>
    </w:p>
    <w:bookmarkEnd w:id="23"/>
    <w:bookmarkStart w:id="24" w:name="X9ea8984e67f9faabfa1c96cc949b6ea5d5eb385"/>
    <w:p>
      <w:pPr>
        <w:pStyle w:val="Heading2"/>
      </w:pPr>
      <w:r>
        <w:t xml:space="preserve">Opportunities for Advancing Midwifery in Manila</w:t>
      </w:r>
    </w:p>
    <w:p>
      <w:pPr>
        <w:pStyle w:val="FirstParagraph"/>
      </w:pPr>
      <w:r>
        <w:t xml:space="preserve">Despite these challenges, several opportunities exist to enhance the role of midwives in Manila. Strengthening partnerships between government agencies, non-governmental organizations (NGOs), and academic institutions can lead to improved training programs that reflect local needs. For instance, integrating cultural competence into midwifery curricula could better equip practitioners to address the unique concerns of Manila’s diverse population.</w:t>
      </w:r>
    </w:p>
    <w:p>
      <w:pPr>
        <w:pStyle w:val="BodyText"/>
      </w:pPr>
      <w:r>
        <w:t xml:space="preserve">Technology also offers transformative potential. Mobile health applications and telemedicine platforms can connect midwives with remote patients, ensuring continuity of care in underserved areas. Furthermore, advocating for policy reforms that recognize midwives as primary healthcare providers could secure their inclusion in national health strategies such as the Philippine Development Plan (2023–2028).</w:t>
      </w:r>
    </w:p>
    <w:p>
      <w:pPr>
        <w:pStyle w:val="BodyText"/>
      </w:pPr>
      <w:r>
        <w:t xml:space="preserve">Community engagement is another avenue for progress. Midwives can collaborate with local leaders and faith-based organizations to dispel myths about maternal health and promote preventive care. By building trust at the grassroots level, midwives can become agents of change in reducing maternal mortality rates.</w:t>
      </w:r>
    </w:p>
    <w:bookmarkEnd w:id="24"/>
    <w:bookmarkStart w:id="25" w:name="conclusion-and-recommendations"/>
    <w:p>
      <w:pPr>
        <w:pStyle w:val="Heading2"/>
      </w:pPr>
      <w:r>
        <w:t xml:space="preserve">Conclusion and Recommendations</w:t>
      </w:r>
    </w:p>
    <w:p>
      <w:pPr>
        <w:pStyle w:val="FirstParagraph"/>
      </w:pPr>
      <w:r>
        <w:t xml:space="preserve">The Master Thesis underscores the urgent need to elevate the status of midwives in Manila’s healthcare system. Their expertise is essential not only for improving maternal outcomes but also for fostering equitable access to reproductive healthcare. To achieve this, stakeholders must prioritize investments in midwifery education, infrastructure, and policy reform.</w:t>
      </w:r>
    </w:p>
    <w:p>
      <w:pPr>
        <w:pStyle w:val="BodyText"/>
      </w:pPr>
      <w:r>
        <w:t xml:space="preserve">Recommendations include: (1) Establishing a centralized certification body to standardize midwifery training across Manila; (2) Allocating additional funding for maternal health programs that integrate midwives into service delivery models; and (3) Launching public awareness campaigns to highlight the contributions of midwives in safeguarding maternal health. By addressing these priorities, the Philippines can harness the full potential of its midwives to create a healthier future for women and children in Manila.</w:t>
      </w:r>
    </w:p>
    <w:bookmarkEnd w:id="25"/>
    <w:bookmarkStart w:id="27" w:name="references"/>
    <w:p>
      <w:pPr>
        <w:pStyle w:val="Heading2"/>
      </w:pPr>
      <w:r>
        <w:t xml:space="preserve">References</w:t>
      </w:r>
    </w:p>
    <w:p>
      <w:pPr>
        <w:numPr>
          <w:ilvl w:val="0"/>
          <w:numId w:val="1001"/>
        </w:numPr>
        <w:pStyle w:val="Compact"/>
      </w:pPr>
      <w:r>
        <w:t xml:space="preserve">Philippine Nurses Association (PNA). (2023). Midwifery Standards and Practices.</w:t>
      </w:r>
    </w:p>
    <w:p>
      <w:pPr>
        <w:numPr>
          <w:ilvl w:val="0"/>
          <w:numId w:val="1001"/>
        </w:numPr>
        <w:pStyle w:val="Compact"/>
      </w:pPr>
      <w:r>
        <w:t xml:space="preserve">Professional Regulation Commission (PRC). (2014). Midwifery Act of 2014.</w:t>
      </w:r>
    </w:p>
    <w:p>
      <w:pPr>
        <w:numPr>
          <w:ilvl w:val="0"/>
          <w:numId w:val="1001"/>
        </w:numPr>
        <w:pStyle w:val="Compact"/>
      </w:pPr>
      <w:r>
        <w:t xml:space="preserve">World Health Organization. (2023). Maternal Mortality in the Philippines: A Regional Overview.</w:t>
      </w:r>
    </w:p>
    <w:bookmarkStart w:id="26" w:name="X438a06e42fa662a0dd2b290bb98534d1b0e894e"/>
    <w:p>
      <w:pPr>
        <w:pStyle w:val="Heading3"/>
      </w:pPr>
      <w:r>
        <w:t xml:space="preserve">Keywords: Master Thesis, Midwife, Philippines Manila</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Midwives in Philippines Manila</dc:title>
  <dc:creator/>
  <dc:language>en</dc:language>
  <cp:keywords/>
  <dcterms:created xsi:type="dcterms:W3CDTF">2026-07-20T06:31:54Z</dcterms:created>
  <dcterms:modified xsi:type="dcterms:W3CDTF">2026-07-20T06:31:54Z</dcterms:modified>
</cp:coreProperties>
</file>

<file path=docProps/custom.xml><?xml version="1.0" encoding="utf-8"?>
<Properties xmlns="http://schemas.openxmlformats.org/officeDocument/2006/custom-properties" xmlns:vt="http://schemas.openxmlformats.org/officeDocument/2006/docPropsVTypes"/>
</file>