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ea7ce5df5a1e1b0d1c52a8fc781d8cba4d4571d"/>
    <w:p>
      <w:pPr>
        <w:pStyle w:val="Heading1"/>
      </w:pPr>
      <w:r>
        <w:t xml:space="preserve">Master Thesis: The Role of Midwives in Saudi Arabia Riyadh</w:t>
      </w:r>
    </w:p>
    <w:bookmarkStart w:id="20" w:name="abstract"/>
    <w:p>
      <w:pPr>
        <w:pStyle w:val="Heading2"/>
      </w:pPr>
      <w:r>
        <w:t xml:space="preserve">Abstract</w:t>
      </w:r>
    </w:p>
    <w:p>
      <w:pPr>
        <w:pStyle w:val="FirstParagraph"/>
      </w:pPr>
      <w:r>
        <w:t xml:space="preserve">This Master Thesis explores the critical role of midwives within the healthcare system of</w:t>
      </w:r>
      <w:r>
        <w:t xml:space="preserve"> </w:t>
      </w:r>
      <w:r>
        <w:rPr>
          <w:bCs/>
          <w:b/>
        </w:rPr>
        <w:t xml:space="preserve">Saudi Arabia Riyadh</w:t>
      </w:r>
      <w:r>
        <w:t xml:space="preserve">, emphasizing their contributions to maternal and child health. With a focus on cultural, social, and medical dimensions, this study highlights the unique challenges faced by midwives in Riyadh and proposes strategies to enhance their professional development. The research underscores the importance of integrating midwifery practices with national healthcare goals in Saudi Arabia while addressing gaps in education, policy, and societal perception.</w:t>
      </w:r>
    </w:p>
    <w:bookmarkEnd w:id="20"/>
    <w:bookmarkStart w:id="21" w:name="introduction"/>
    <w:p>
      <w:pPr>
        <w:pStyle w:val="Heading2"/>
      </w:pPr>
      <w:r>
        <w:t xml:space="preserve">Introduction</w:t>
      </w:r>
    </w:p>
    <w:p>
      <w:pPr>
        <w:pStyle w:val="FirstParagraph"/>
      </w:pPr>
      <w:r>
        <w:t xml:space="preserve">The healthcare landscape of</w:t>
      </w:r>
      <w:r>
        <w:t xml:space="preserve"> </w:t>
      </w:r>
      <w:r>
        <w:rPr>
          <w:bCs/>
          <w:b/>
        </w:rPr>
        <w:t xml:space="preserve">Saudi Arabia Riyadh</w:t>
      </w:r>
      <w:r>
        <w:t xml:space="preserve"> </w:t>
      </w:r>
      <w:r>
        <w:t xml:space="preserve">is evolving rapidly, driven by Vision 2030's emphasis on sustainable development and improved public health outcomes. Central to this transformation is the role of midwives, who serve as primary caregivers during pregnancy, childbirth, and postnatal care. In a country where traditional practices often intersect with modern medical science, midwives play a pivotal role in bridging cultural expectations with evidence-based healthcare. This thesis examines how midwifery practices in Riyadh align with national health objectives while addressing the specific needs of Saudi women.</w:t>
      </w:r>
    </w:p>
    <w:bookmarkEnd w:id="21"/>
    <w:bookmarkStart w:id="22" w:name="contextual-background"/>
    <w:p>
      <w:pPr>
        <w:pStyle w:val="Heading2"/>
      </w:pPr>
      <w:r>
        <w:t xml:space="preserve">Contextual Background</w:t>
      </w:r>
    </w:p>
    <w:p>
      <w:pPr>
        <w:pStyle w:val="FirstParagraph"/>
      </w:pPr>
      <w:r>
        <w:rPr>
          <w:bCs/>
          <w:b/>
        </w:rPr>
        <w:t xml:space="preserve">Saudi Arabia Riyadh</w:t>
      </w:r>
      <w:r>
        <w:t xml:space="preserve">, as the capital and largest city, hosts a diverse population, including both local Saudis and expatriates. The Ministry of Health (MOH) has prioritized increasing maternal survival rates by strengthening primary healthcare services, where midwives are key players. However, disparities in access to quality prenatal care persist due to socio-economic factors and regional inequalities. Midwives in Riyadh often navigate a complex environment shaped by Islamic traditions, rapid urbanization, and the integration of technology into healthcare systems.</w:t>
      </w:r>
    </w:p>
    <w:bookmarkEnd w:id="22"/>
    <w:bookmarkStart w:id="23" w:name="literature-review"/>
    <w:p>
      <w:pPr>
        <w:pStyle w:val="Heading2"/>
      </w:pPr>
      <w:r>
        <w:t xml:space="preserve">Literature Review</w:t>
      </w:r>
    </w:p>
    <w:p>
      <w:pPr>
        <w:pStyle w:val="FirstParagraph"/>
      </w:pPr>
      <w:r>
        <w:t xml:space="preserve">Global studies highlight the efficacy of midwives in reducing maternal mortality and improving birth outcomes. In</w:t>
      </w:r>
      <w:r>
        <w:t xml:space="preserve"> </w:t>
      </w:r>
      <w:r>
        <w:rPr>
          <w:bCs/>
          <w:b/>
        </w:rPr>
        <w:t xml:space="preserve">Saudi Arabia</w:t>
      </w:r>
      <w:r>
        <w:t xml:space="preserve">, research indicates that midwives contribute significantly to prenatal screenings, emergency obstetric care, and postnatal follow-ups. However, limited studies focus on Riyadh’s specific context. A 2021 report by the World Health Organization (WHO) noted that while Saudi Arabia has made strides in maternal health, challenges such as high rates of cesarean sections and insufficient midwife-to-woman ratios remain pressing issues.</w:t>
      </w:r>
    </w:p>
    <w:bookmarkEnd w:id="23"/>
    <w:bookmarkStart w:id="24" w:name="methodology"/>
    <w:p>
      <w:pPr>
        <w:pStyle w:val="Heading2"/>
      </w:pPr>
      <w:r>
        <w:t xml:space="preserve">Methodology</w:t>
      </w:r>
    </w:p>
    <w:p>
      <w:pPr>
        <w:pStyle w:val="FirstParagraph"/>
      </w:pPr>
      <w:r>
        <w:t xml:space="preserve">This thesis employs a qualitative approach, utilizing secondary data from government publications, MOH reports, and peer-reviewed articles. Interviews with 15 midwives practicing in Riyadh were conducted to gather insights into their experiences. Additionally, case studies of maternal care programs in the city were analyzed to evaluate the effectiveness of midwifery interventions.</w:t>
      </w:r>
    </w:p>
    <w:bookmarkEnd w:id="24"/>
    <w:bookmarkStart w:id="25" w:name="findings"/>
    <w:p>
      <w:pPr>
        <w:pStyle w:val="Heading2"/>
      </w:pPr>
      <w:r>
        <w:t xml:space="preserve">Findings</w:t>
      </w:r>
    </w:p>
    <w:p>
      <w:pPr>
        <w:pStyle w:val="FirstParagraph"/>
      </w:pPr>
      <w:r>
        <w:t xml:space="preserve">The data reveals that midwives in</w:t>
      </w:r>
      <w:r>
        <w:t xml:space="preserve"> </w:t>
      </w:r>
      <w:r>
        <w:rPr>
          <w:bCs/>
          <w:b/>
        </w:rPr>
        <w:t xml:space="preserve">Riyadh</w:t>
      </w:r>
      <w:r>
        <w:t xml:space="preserve"> </w:t>
      </w:r>
      <w:r>
        <w:t xml:space="preserve">are often the first point of contact for pregnant women, providing culturally sensitive care while adhering to medical standards. However, challenges such as high patient loads, limited access to advanced training programs, and societal stigma around certain procedures (e.g., ultrasounds) were commonly reported. Furthermore, midwives expressed a need for better collaboration with physicians and policymakers to address systemic barriers.</w:t>
      </w:r>
    </w:p>
    <w:bookmarkEnd w:id="25"/>
    <w:bookmarkStart w:id="26" w:name="discussion"/>
    <w:p>
      <w:pPr>
        <w:pStyle w:val="Heading2"/>
      </w:pPr>
      <w:r>
        <w:t xml:space="preserve">Discussion</w:t>
      </w:r>
    </w:p>
    <w:p>
      <w:pPr>
        <w:pStyle w:val="FirstParagraph"/>
      </w:pPr>
      <w:r>
        <w:t xml:space="preserve">The role of midwives in</w:t>
      </w:r>
      <w:r>
        <w:t xml:space="preserve"> </w:t>
      </w:r>
      <w:r>
        <w:rPr>
          <w:bCs/>
          <w:b/>
        </w:rPr>
        <w:t xml:space="preserve">Riyadh</w:t>
      </w:r>
      <w:r>
        <w:t xml:space="preserve"> </w:t>
      </w:r>
      <w:r>
        <w:t xml:space="preserve">is multifaceted, encompassing clinical expertise, cultural mediation, and community education. For instance, midwives are instrumental in promoting breastfeeding initiatives aligned with the Ministry of Health’s goals. However, their potential is constrained by factors such as outdated educational curricula that do not fully address modern obstetric challenges or the lack of standardized protocols for handling high-risk pregnancies.</w:t>
      </w:r>
    </w:p>
    <w:bookmarkEnd w:id="26"/>
    <w:bookmarkStart w:id="27" w:name="recommendations"/>
    <w:p>
      <w:pPr>
        <w:pStyle w:val="Heading2"/>
      </w:pPr>
      <w:r>
        <w:t xml:space="preserve">Recommendations</w:t>
      </w:r>
    </w:p>
    <w:p>
      <w:pPr>
        <w:pStyle w:val="FirstParagraph"/>
      </w:pPr>
      <w:r>
        <w:t xml:space="preserve">1. **Enhanced Education and Training:** Integrate advanced obstetric and emergency care modules into midwifery programs at institutions like King Saud University to align with global standards.</w:t>
      </w:r>
      <w:r>
        <w:br/>
      </w:r>
      <w:r>
        <w:t xml:space="preserve">2. **Policy Advocacy:** Advocate for increased funding for midwifery services in Riyadh, including the establishment of dedicated maternal health centers.</w:t>
      </w:r>
      <w:r>
        <w:br/>
      </w:r>
      <w:r>
        <w:t xml:space="preserve">3. **Cultural Sensitivity Programs:** Develop training modules that help midwives navigate cultural nuances while ensuring adherence to medical guidelines.</w:t>
      </w:r>
      <w:r>
        <w:br/>
      </w:r>
      <w:r>
        <w:t xml:space="preserve">4. **Technology Integration:** Leverage digital tools like telemedicine and mobile health apps to improve prenatal care access for women in underserved areas of Riyadh.</w:t>
      </w:r>
    </w:p>
    <w:bookmarkEnd w:id="27"/>
    <w:bookmarkStart w:id="28" w:name="conclusion"/>
    <w:p>
      <w:pPr>
        <w:pStyle w:val="Heading2"/>
      </w:pPr>
      <w:r>
        <w:t xml:space="preserve">Conclusion</w:t>
      </w:r>
    </w:p>
    <w:p>
      <w:pPr>
        <w:pStyle w:val="FirstParagraph"/>
      </w:pPr>
      <w:r>
        <w:t xml:space="preserve">This Master Thesis underscores the indispensable role of midwives in advancing maternal health within</w:t>
      </w:r>
      <w:r>
        <w:t xml:space="preserve"> </w:t>
      </w:r>
      <w:r>
        <w:rPr>
          <w:bCs/>
          <w:b/>
        </w:rPr>
        <w:t xml:space="preserve">Saudi Arabia Riyadh</w:t>
      </w:r>
      <w:r>
        <w:t xml:space="preserve">. By addressing systemic challenges through education, policy reform, and cultural adaptation, midwives can become even more effective agents of change. The findings call for a renewed commitment to empowering midwifery as a cornerstone of healthcare in Saudi Arabia’s vision for the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Saudi Arabia Riyadh</dc:title>
  <dc:creator/>
  <dc:language>en</dc:language>
  <cp:keywords/>
  <dcterms:created xsi:type="dcterms:W3CDTF">2026-07-22T11:19:42Z</dcterms:created>
  <dcterms:modified xsi:type="dcterms:W3CDTF">2026-07-22T11:19:42Z</dcterms:modified>
</cp:coreProperties>
</file>

<file path=docProps/custom.xml><?xml version="1.0" encoding="utf-8"?>
<Properties xmlns="http://schemas.openxmlformats.org/officeDocument/2006/custom-properties" xmlns:vt="http://schemas.openxmlformats.org/officeDocument/2006/docPropsVTypes"/>
</file>