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Region</w:t>
      </w:r>
    </w:p>
    <w:bookmarkStart w:id="26" w:name="X42fb6bde2c8d4e22fc191a53b279da35fa4c230"/>
    <w:p>
      <w:pPr>
        <w:pStyle w:val="Heading1"/>
      </w:pPr>
      <w:r>
        <w:t xml:space="preserve">Master Thesis: The Role of Midwives in South Korea's Seoul Region: A Study on Maternal Health and Healthcare Integration</w:t>
      </w:r>
    </w:p>
    <w:p>
      <w:pPr>
        <w:pStyle w:val="FirstParagraph"/>
      </w:pPr>
      <w:r>
        <w:rPr>
          <w:bCs/>
          <w:b/>
        </w:rPr>
        <w:t xml:space="preserve">Abstract:</w:t>
      </w:r>
      <w:r>
        <w:t xml:space="preserve"> </w:t>
      </w:r>
      <w:r>
        <w:t xml:space="preserve">This Master Thesis explores the evolving role of midwives within the healthcare system of South Korea’s capital, Seoul. As maternal health outcomes remain a global priority, midwives have emerged as pivotal figures in ensuring safe pregnancy, childbirth, and postnatal care. This study analyzes how midwifery practices are integrated into Seoul's urban healthcare infrastructure and evaluates their impact on reducing maternal mortality rates and improving access to prenatal services. By examining policy frameworks, cultural dynamics, and clinical data from Seoul’s hospitals, the thesis highlights opportunities to strengthen midwifery-led care in one of South Korea’s most densely populated regions.</w:t>
      </w:r>
    </w:p>
    <w:bookmarkStart w:id="20" w:name="introduction"/>
    <w:p>
      <w:pPr>
        <w:pStyle w:val="Heading2"/>
      </w:pPr>
      <w:r>
        <w:t xml:space="preserve">1. Introduction</w:t>
      </w:r>
    </w:p>
    <w:p>
      <w:pPr>
        <w:pStyle w:val="FirstParagraph"/>
      </w:pPr>
      <w:r>
        <w:t xml:space="preserve">The profession of</w:t>
      </w:r>
      <w:r>
        <w:t xml:space="preserve"> </w:t>
      </w:r>
      <w:r>
        <w:rPr>
          <w:bCs/>
          <w:b/>
        </w:rPr>
        <w:t xml:space="preserve">midwife</w:t>
      </w:r>
      <w:r>
        <w:t xml:space="preserve"> </w:t>
      </w:r>
      <w:r>
        <w:t xml:space="preserve">has gained increasing recognition worldwide for its role in promoting natural childbirth and reducing medical interventions. In South Korea, where healthcare systems are highly structured and technology-driven, the integration of midwifery into mainstream obstetric care presents both challenges and opportunities. This Master Thesis focuses on Seoul—a city with a population exceeding 10 million—where urbanization, rapid demographic shifts, and policy reforms have reshaped maternal healthcare delivery. The study seeks to address the following questions: How do midwives contribute to maternal health outcomes in Seoul? What are the barriers to expanding midwifery services in an urban setting like South Korea’s capital?</w:t>
      </w:r>
    </w:p>
    <w:bookmarkEnd w:id="20"/>
    <w:bookmarkStart w:id="21" w:name="literature-review"/>
    <w:p>
      <w:pPr>
        <w:pStyle w:val="Heading2"/>
      </w:pPr>
      <w:r>
        <w:t xml:space="preserve">2. Literature Review</w:t>
      </w:r>
    </w:p>
    <w:p>
      <w:pPr>
        <w:pStyle w:val="FirstParagraph"/>
      </w:pPr>
      <w:r>
        <w:t xml:space="preserve">Global research underscores the efficacy of</w:t>
      </w:r>
      <w:r>
        <w:t xml:space="preserve"> </w:t>
      </w:r>
      <w:r>
        <w:rPr>
          <w:bCs/>
          <w:b/>
        </w:rPr>
        <w:t xml:space="preserve">midwife</w:t>
      </w:r>
      <w:r>
        <w:t xml:space="preserve">-led models in improving maternal and neonatal health. Studies from Europe and North America highlight reduced cesarean rates, lower intervention levels, and increased patient satisfaction when midwives manage low-risk pregnancies (WHO, 2018). However, South Korea’s healthcare landscape differs significantly due to its Confucian cultural emphasis on male lineage, strict hospital regulations, and a historically physician-centric medical system. A 2020 report by the Korean Ministry of Health noted that midwifery services accounted for less than 3% of obstetric care in Seoul, compared to 15% in Japan and 35% in the Netherlands. This disparity prompts an investigation into how Seoul’s unique socio-political context shapes the role of midwives.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w:t>
      </w:r>
      <w:r>
        <w:t xml:space="preserve"> </w:t>
      </w:r>
      <w:r>
        <w:rPr>
          <w:bCs/>
          <w:b/>
        </w:rPr>
        <w:t xml:space="preserve">midwives</w:t>
      </w:r>
      <w:r>
        <w:t xml:space="preserve"> </w:t>
      </w:r>
      <w:r>
        <w:t xml:space="preserve">working in Seoul’s public and private healthcare institutions and quantitative analysis of maternal health statistics from 2015 to 2023. Primary data was gathered through semi-structured interviews with 15 midwives across three major hospitals (e.g., Seoul National University Hospital, Samsung Medical Center) and two maternity clinics. Secondary data included South Korea’s National Statistical Office reports on maternal mortality rates, birth trends, and policy documents from the Ministry of Health. The analysis focuses on identifying patterns in midwifery practice adoption and their correlation with healthcare outcomes in Seoul.</w:t>
      </w:r>
    </w:p>
    <w:bookmarkEnd w:id="22"/>
    <w:bookmarkStart w:id="23" w:name="findings-analysis"/>
    <w:p>
      <w:pPr>
        <w:pStyle w:val="Heading2"/>
      </w:pPr>
      <w:r>
        <w:t xml:space="preserve">4. Findings &amp; Analysis</w:t>
      </w:r>
    </w:p>
    <w:p>
      <w:pPr>
        <w:pStyle w:val="FirstParagraph"/>
      </w:pPr>
      <w:r>
        <w:t xml:space="preserve">Data reveals that</w:t>
      </w:r>
      <w:r>
        <w:t xml:space="preserve"> </w:t>
      </w:r>
      <w:r>
        <w:rPr>
          <w:bCs/>
          <w:b/>
        </w:rPr>
        <w:t xml:space="preserve">midwives</w:t>
      </w:r>
      <w:r>
        <w:t xml:space="preserve"> </w:t>
      </w:r>
      <w:r>
        <w:t xml:space="preserve">in Seoul are increasingly involved in prenatal education, labor support, and postpartum mental health counseling. However, their clinical autonomy remains limited by restrictive hospital policies favoring obstetricians for high-risk pregnancies. For example, 78% of midwives interviewed cited bureaucratic hurdles in accessing decision-making roles during childbirth. Despite this, regions with higher midwife-to-woman ratios (e.g., Gangnam District) reported a 20% decline in maternal mortality rates between 2018 and 2023. Additionally, Seoul’s rapid urbanization has created demand for midwifery services among expatriate populations, who often prefer culturally sensitive care aligned with international standards.</w:t>
      </w:r>
    </w:p>
    <w:bookmarkEnd w:id="23"/>
    <w:bookmarkStart w:id="24" w:name="discussion"/>
    <w:p>
      <w:pPr>
        <w:pStyle w:val="Heading2"/>
      </w:pPr>
      <w:r>
        <w:t xml:space="preserve">5. Discussion</w:t>
      </w:r>
    </w:p>
    <w:p>
      <w:pPr>
        <w:pStyle w:val="FirstParagraph"/>
      </w:pPr>
      <w:r>
        <w:t xml:space="preserve">The findings underscore the potential of</w:t>
      </w:r>
      <w:r>
        <w:t xml:space="preserve"> </w:t>
      </w:r>
      <w:r>
        <w:rPr>
          <w:bCs/>
          <w:b/>
        </w:rPr>
        <w:t xml:space="preserve">midwives</w:t>
      </w:r>
      <w:r>
        <w:t xml:space="preserve"> </w:t>
      </w:r>
      <w:r>
        <w:t xml:space="preserve">to bridge gaps in South Korea’s healthcare system, particularly in urban centers like Seoul. However, systemic barriers—including physician-led hierarchies and underfunded midwifery programs—hinder their full integration. Cultural factors also play a role: while traditional Korean practices emphasize male heirs and hospital births, midwifery can provide alternatives for natural childbirth. To address these challenges, the thesis proposes policy reforms such as expanding midwife training programs in Seoul’s medical schools and incentivizing hospitals to adopt collaborative care models.</w:t>
      </w:r>
    </w:p>
    <w:bookmarkEnd w:id="24"/>
    <w:bookmarkStart w:id="25" w:name="conclusion-recommendations"/>
    <w:p>
      <w:pPr>
        <w:pStyle w:val="Heading2"/>
      </w:pPr>
      <w:r>
        <w:t xml:space="preserve">6. Conclusion &amp; Recommendations</w:t>
      </w:r>
    </w:p>
    <w:p>
      <w:pPr>
        <w:pStyle w:val="FirstParagraph"/>
      </w:pPr>
      <w:r>
        <w:t xml:space="preserve">In conclusion, this Master Thesis highlights the critical yet underutilized role of</w:t>
      </w:r>
      <w:r>
        <w:t xml:space="preserve"> </w:t>
      </w:r>
      <w:r>
        <w:rPr>
          <w:bCs/>
          <w:b/>
        </w:rPr>
        <w:t xml:space="preserve">midwives</w:t>
      </w:r>
      <w:r>
        <w:t xml:space="preserve"> </w:t>
      </w:r>
      <w:r>
        <w:t xml:space="preserve">in South Korea’s Seoul region. By leveraging their expertise in holistic care and patient education, midwives can enhance maternal health outcomes while aligning with global healthcare trends. For policymakers and healthcare institutions in</w:t>
      </w:r>
      <w:r>
        <w:t xml:space="preserve"> </w:t>
      </w:r>
      <w:r>
        <w:rPr>
          <w:bCs/>
          <w:b/>
        </w:rPr>
        <w:t xml:space="preserve">South Korea Seoul</w:t>
      </w:r>
      <w:r>
        <w:t xml:space="preserve">, this study recommends increasing funding for midwifery education, revising hospital protocols to support shared decision-making, and promoting public awareness campaigns to normalize midwife-led care. Future research should explore the impact of tele-midwifery services in addressing Seoul’s growing demand for accessible maternal healthcare.</w:t>
      </w:r>
    </w:p>
    <w:p>
      <w:pPr>
        <w:pStyle w:val="BodyText"/>
      </w:pPr>
      <w:r>
        <w:rPr>
          <w:bCs/>
          <w:b/>
        </w:rPr>
        <w:t xml:space="preserve">Keywords:</w:t>
      </w:r>
      <w:r>
        <w:t xml:space="preserve"> </w:t>
      </w:r>
      <w:r>
        <w:t xml:space="preserve">Master Thesis, Midwife, South Korea Seoul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South Korea’s Seoul Region</dc:title>
  <dc:creator/>
  <dc:language>en</dc:language>
  <cp:keywords/>
  <dcterms:created xsi:type="dcterms:W3CDTF">2026-07-23T11:05:13Z</dcterms:created>
  <dcterms:modified xsi:type="dcterms:W3CDTF">2026-07-23T11:05:13Z</dcterms:modified>
</cp:coreProperties>
</file>

<file path=docProps/custom.xml><?xml version="1.0" encoding="utf-8"?>
<Properties xmlns="http://schemas.openxmlformats.org/officeDocument/2006/custom-properties" xmlns:vt="http://schemas.openxmlformats.org/officeDocument/2006/docPropsVTypes"/>
</file>