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f57945d2c48a7a30e1324ff191231dc5e850164"/>
    <w:p>
      <w:pPr>
        <w:pStyle w:val="Heading1"/>
      </w:pPr>
      <w:r>
        <w:t xml:space="preserve">Master Thesis: The Role, Challenges, and Evolution of Midwives in Spain Barcelona</w:t>
      </w:r>
    </w:p>
    <w:p>
      <w:pPr>
        <w:pStyle w:val="FirstParagraph"/>
      </w:pPr>
      <w:r>
        <w:t xml:space="preserve">This Master Thesis explores the critical role of midwives in the healthcare system of Spain, with a specific focus on the city of Barcelona. As a dynamic urban center in Catalonia, Barcelona presents unique opportunities and challenges for midwifery practice. The thesis examines how midwives contribute to maternal and infant health outcomes, navigates cultural and institutional frameworks, and adapts to evolving healthcare policies in Spain.</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Midwife</w:t>
      </w:r>
      <w:r>
        <w:t xml:space="preserve"> </w:t>
      </w:r>
      <w:r>
        <w:t xml:space="preserve">is vital in ensuring safe pregnancies, deliveries, and postpartum care. In Spain, midwifery is deeply integrated into the national healthcare system under the National Health Service (SNS), which guarantees universal access to medical care. However, regional autonomy allows for variations in policy and practice across communities like Catalonia. Barcelona, as a major city in Catalonia, serves as a microcosm of these dynamics.</w:t>
      </w:r>
    </w:p>
    <w:p>
      <w:pPr>
        <w:pStyle w:val="BodyText"/>
      </w:pPr>
      <w:r>
        <w:t xml:space="preserve">This thesis aims to analyze the role of midwives in Barcelona’s healthcare landscape, addressing their responsibilities, challenges, and contributions to public health. It also evaluates how the unique socio-cultural context of Spain’s capital region influences midwifery practices and training.</w:t>
      </w:r>
    </w:p>
    <w:bookmarkEnd w:id="20"/>
    <w:bookmarkStart w:id="21" w:name="literature-review"/>
    <w:p>
      <w:pPr>
        <w:pStyle w:val="Heading2"/>
      </w:pPr>
      <w:r>
        <w:t xml:space="preserve">Literature Review</w:t>
      </w:r>
    </w:p>
    <w:p>
      <w:pPr>
        <w:pStyle w:val="FirstParagraph"/>
      </w:pPr>
      <w:r>
        <w:t xml:space="preserve">Midwives in Spain are regulated by national legislation that defines their scope of practice, education requirements, and collaboration with other healthcare professionals. According to the Spanish Ministry of Health, midwives are primary care providers for women during pregnancy, childbirth, and the postpartum period. However, the integration of midwifery into tertiary care hospitals in cities like Barcelona has led to debates about resource allocation and specialization.</w:t>
      </w:r>
    </w:p>
    <w:p>
      <w:pPr>
        <w:pStyle w:val="BodyText"/>
      </w:pPr>
      <w:r>
        <w:t xml:space="preserve">Studies on maternal mortality rates in Spain highlight the effectiveness of a strong midwifery workforce. For example, Catalonia’s low maternal mortality rate (0.5 per 100,000 live births as of 2023) is partly attributed to the accessibility and quality of midwife-led care. Yet, challenges such as high patient volumes in urban hospitals and cultural expectations around childbirth persist.</w:t>
      </w:r>
    </w:p>
    <w:bookmarkEnd w:id="21"/>
    <w:bookmarkStart w:id="22" w:name="methodology"/>
    <w:p>
      <w:pPr>
        <w:pStyle w:val="Heading2"/>
      </w:pPr>
      <w:r>
        <w:t xml:space="preserve">Methodology</w:t>
      </w:r>
    </w:p>
    <w:p>
      <w:pPr>
        <w:pStyle w:val="FirstParagraph"/>
      </w:pPr>
      <w:r>
        <w:t xml:space="preserve">This research employs a qualitative approach, combining interviews with midwives in Barcelona’s public and private healthcare institutions with an analysis of policy documents from the Catalan Health Department (Servei Català de la Salut, SCs). Secondary data includes reports from the Spanish National Statistics Institute (INE) and academic journals on midwifery practices in Europe.</w:t>
      </w:r>
    </w:p>
    <w:p>
      <w:pPr>
        <w:pStyle w:val="BodyText"/>
      </w:pPr>
      <w:r>
        <w:t xml:space="preserve">The focus on</w:t>
      </w:r>
      <w:r>
        <w:t xml:space="preserve"> </w:t>
      </w:r>
      <w:r>
        <w:rPr>
          <w:bCs/>
          <w:b/>
        </w:rPr>
        <w:t xml:space="preserve">Spain Barcelona</w:t>
      </w:r>
      <w:r>
        <w:t xml:space="preserve"> </w:t>
      </w:r>
      <w:r>
        <w:t xml:space="preserve">allows for a localized perspective, considering factors such as urbanization, immigration trends, and the influence of Mediterranean cultural norms on birthing practices. For instance, the increasing presence of immigrant populations in Barcelona has raised questions about language barriers and culturally sensitive care.</w:t>
      </w:r>
    </w:p>
    <w:bookmarkEnd w:id="22"/>
    <w:bookmarkStart w:id="23" w:name="case-studies-and-findings"/>
    <w:p>
      <w:pPr>
        <w:pStyle w:val="Heading2"/>
      </w:pPr>
      <w:r>
        <w:t xml:space="preserve">Case Studies and Findings</w:t>
      </w:r>
    </w:p>
    <w:p>
      <w:pPr>
        <w:pStyle w:val="FirstParagraph"/>
      </w:pPr>
      <w:r>
        <w:rPr>
          <w:bCs/>
          <w:b/>
        </w:rPr>
        <w:t xml:space="preserve">Case Study 1: Midwives in Public Hospitals</w:t>
      </w:r>
      <w:r>
        <w:br/>
      </w:r>
      <w:r>
        <w:t xml:space="preserve">In Barcelona’s public hospitals, midwives often work under high-pressure conditions due to the city’s population density. A 2023 survey of midwives at Hospital de Sant Pau revealed that 78% reported insufficient staffing during peak labor hours. This shortage has led to a reliance on junior staff and an increased need for training in emergency obstetric care.</w:t>
      </w:r>
    </w:p>
    <w:p>
      <w:pPr>
        <w:pStyle w:val="BodyText"/>
      </w:pPr>
      <w:r>
        <w:rPr>
          <w:bCs/>
          <w:b/>
        </w:rPr>
        <w:t xml:space="preserve">Case Study 2: Cultural Competence and Language Diversity</w:t>
      </w:r>
      <w:r>
        <w:br/>
      </w:r>
      <w:r>
        <w:t xml:space="preserve">Barcelona’s diverse population, including communities from Latin America, North Africa, and Eastern Europe, demands that midwives adapt to varying cultural expectations. For example, some women prefer traditional birthing practices that may conflict with hospital protocols. Midwives in Catalonia have implemented multilingual support programs and cultural mediation initiatives to bridge these gaps.</w:t>
      </w:r>
    </w:p>
    <w:bookmarkEnd w:id="23"/>
    <w:bookmarkStart w:id="24" w:name="challenges-for-midwives-in-barcelona"/>
    <w:p>
      <w:pPr>
        <w:pStyle w:val="Heading2"/>
      </w:pPr>
      <w:r>
        <w:t xml:space="preserve">Challenges for Midwives in Barcelona</w:t>
      </w:r>
    </w:p>
    <w:p>
      <w:pPr>
        <w:pStyle w:val="FirstParagraph"/>
      </w:pPr>
      <w:r>
        <w:t xml:space="preserve">1. **Workload and Burnout**: Urban centers like Barcelona face high patient turnover, leading to physical and emotional exhaustion among midwives.</w:t>
      </w:r>
      <w:r>
        <w:br/>
      </w:r>
      <w:r>
        <w:t xml:space="preserve">2. **Policy Constraints**: While Catalonia’s healthcare system is robust, midwives often struggle with bureaucratic hurdles when advocating for patient-centered care.</w:t>
      </w:r>
      <w:r>
        <w:br/>
      </w:r>
      <w:r>
        <w:t xml:space="preserve">3. **Integration of Technology**: The adoption of digital health records and telemedicine has been uneven across Barcelona’s healthcare facilities, affecting the efficiency of midwifery workflows.</w:t>
      </w:r>
    </w:p>
    <w:bookmarkEnd w:id="24"/>
    <w:bookmarkStart w:id="25" w:name="recommendations"/>
    <w:p>
      <w:pPr>
        <w:pStyle w:val="Heading2"/>
      </w:pPr>
      <w:r>
        <w:t xml:space="preserve">Recommendations</w:t>
      </w:r>
    </w:p>
    <w:p>
      <w:pPr>
        <w:pStyle w:val="FirstParagraph"/>
      </w:pPr>
      <w:r>
        <w:t xml:space="preserve">To enhance midwifery practice in</w:t>
      </w:r>
      <w:r>
        <w:t xml:space="preserve"> </w:t>
      </w:r>
      <w:r>
        <w:rPr>
          <w:bCs/>
          <w:b/>
        </w:rPr>
        <w:t xml:space="preserve">Spain Barcelona</w:t>
      </w:r>
      <w:r>
        <w:t xml:space="preserve">, the following measures are proposed:</w:t>
      </w:r>
      <w:r>
        <w:br/>
      </w:r>
      <w:r>
        <w:t xml:space="preserve">- **Investment in Staffing**: Increase the number of midwives employed in public hospitals to reduce workloads and improve patient outcomes.</w:t>
      </w:r>
      <w:r>
        <w:br/>
      </w:r>
      <w:r>
        <w:t xml:space="preserve">- **Cultural Training Programs**: Develop mandatory modules on cultural competence for midwifery education curricula, particularly targeting immigrant health needs.</w:t>
      </w:r>
      <w:r>
        <w:br/>
      </w:r>
      <w:r>
        <w:t xml:space="preserve">- **Digital Infrastructure**: Prioritize the implementation of unified digital platforms for prenatal and postnatal care, ensuring seamless data sharing between healthcare providers.</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Midwives</w:t>
      </w:r>
      <w:r>
        <w:t xml:space="preserve"> </w:t>
      </w:r>
      <w:r>
        <w:t xml:space="preserve">in promoting maternal and infant health within the specific context of</w:t>
      </w:r>
      <w:r>
        <w:t xml:space="preserve"> </w:t>
      </w:r>
      <w:r>
        <w:rPr>
          <w:bCs/>
          <w:b/>
        </w:rPr>
        <w:t xml:space="preserve">Spain Barcelona</w:t>
      </w:r>
      <w:r>
        <w:t xml:space="preserve">. By addressing systemic challenges such as staffing shortages, cultural diversity, and technological integration, Barcelona can serve as a model for other urban centers seeking to optimize midwifery services. The findings advocate for policy reforms that recognize midwives not only as healthcare professionals but also as key stakeholders in shaping the future of reproductive care in Spain.</w:t>
      </w:r>
    </w:p>
    <w:p>
      <w:pPr>
        <w:pStyle w:val="BodyText"/>
      </w:pPr>
      <w:r>
        <w:t xml:space="preserve">The profession of a</w:t>
      </w:r>
      <w:r>
        <w:t xml:space="preserve"> </w:t>
      </w:r>
      <w:r>
        <w:rPr>
          <w:bCs/>
          <w:b/>
        </w:rPr>
        <w:t xml:space="preserve">Midwife</w:t>
      </w:r>
      <w:r>
        <w:t xml:space="preserve"> </w:t>
      </w:r>
      <w:r>
        <w:t xml:space="preserve">in Barcelona exemplifies both the resilience and adaptability required to meet the demands of modern healthcare while honoring cultural and societal values. As this thesis concludes, it is imperative to continue supporting midwives through education, resources, and policy innovation to ensure equitable maternal care in one of Europe’s most vibrant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Spain Barcelona</dc:title>
  <dc:creator/>
  <dc:language>en</dc:language>
  <cp:keywords/>
  <dcterms:created xsi:type="dcterms:W3CDTF">2026-07-21T11:27:10Z</dcterms:created>
  <dcterms:modified xsi:type="dcterms:W3CDTF">2026-07-21T11:27:10Z</dcterms:modified>
</cp:coreProperties>
</file>

<file path=docProps/custom.xml><?xml version="1.0" encoding="utf-8"?>
<Properties xmlns="http://schemas.openxmlformats.org/officeDocument/2006/custom-properties" xmlns:vt="http://schemas.openxmlformats.org/officeDocument/2006/docPropsVTypes"/>
</file>