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Healthcare</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74e09263452569f4bf65a8120b5cac6d22adf4d"/>
    <w:p>
      <w:pPr>
        <w:pStyle w:val="Heading1"/>
      </w:pPr>
      <w:r>
        <w:t xml:space="preserve">Master Thesis: The Role of Midwives in Maternal Healthcare: A Study on Practices and Challenges in Thailand's Bangkok Region</w:t>
      </w:r>
    </w:p>
    <w:bookmarkStart w:id="20" w:name="abstract"/>
    <w:p>
      <w:pPr>
        <w:pStyle w:val="Heading2"/>
      </w:pPr>
      <w:r>
        <w:t xml:space="preserve">Abstract</w:t>
      </w:r>
    </w:p>
    <w:p>
      <w:pPr>
        <w:pStyle w:val="FirstParagraph"/>
      </w:pPr>
      <w:r>
        <w:t xml:space="preserve">This Master Thesis explores the critical role of midwives in maternal healthcare within Thailand’s Bangkok region. As a pivotal profession, midwifery contributes significantly to reducing maternal mortality and improving childbirth outcomes. The study examines the current practices, challenges, and opportunities for midwives operating in Bangkok—a city known for its high population density and diverse cultural dynamics. By analyzing existing healthcare policies, professional standards, and on-ground realities faced by midwives in public hospitals and private clinics, this research aims to highlight the importance of strengthening midwifery services to align with Thailand’s national health goals. The findings emphasize the need for targeted interventions to support midwives in Bangkok while addressing systemic barriers that affect maternal healthcare delivery.</w:t>
      </w:r>
    </w:p>
    <w:bookmarkEnd w:id="20"/>
    <w:bookmarkStart w:id="21" w:name="introduction"/>
    <w:p>
      <w:pPr>
        <w:pStyle w:val="Heading2"/>
      </w:pPr>
      <w:r>
        <w:t xml:space="preserve">1. Introduction</w:t>
      </w:r>
    </w:p>
    <w:p>
      <w:pPr>
        <w:pStyle w:val="FirstParagraph"/>
      </w:pPr>
      <w:r>
        <w:t xml:space="preserve">Maternal healthcare is a cornerstone of public health systems globally, and Thailand has made remarkable strides in improving reproductive health outcomes. Bangkok, as the capital and most populous city of Thailand, serves as a microcosm of the country’s healthcare challenges and innovations. Midwives play an indispensable role in this context, bridging gaps between patients and medical institutions while ensuring culturally sensitive care. This Master Thesis seeks to investigate how midwives in Bangkok navigate their professional responsibilities amid evolving healthcare demands, cultural diversity, and policy frameworks specific to Thailand.</w:t>
      </w:r>
    </w:p>
    <w:p>
      <w:pPr>
        <w:pStyle w:val="BodyText"/>
      </w:pPr>
      <w:r>
        <w:t xml:space="preserve">The significance of this study lies in its focus on a region (Bangkok) that faces unique pressures due to urbanization and socioeconomic disparities. By centering on midwives, the research underscores their contributions to maternal health and identifies areas for improvement in training, resource allocation, and institutional support. This work is part of a broader effort to enhance Thailand’s healthcare infrastructure while recognizing the critical role of midwives as primary caregivers.</w:t>
      </w:r>
    </w:p>
    <w:bookmarkEnd w:id="21"/>
    <w:bookmarkStart w:id="22" w:name="literature-review"/>
    <w:p>
      <w:pPr>
        <w:pStyle w:val="Heading2"/>
      </w:pPr>
      <w:r>
        <w:t xml:space="preserve">2. Literature Review</w:t>
      </w:r>
    </w:p>
    <w:p>
      <w:pPr>
        <w:pStyle w:val="FirstParagraph"/>
      </w:pPr>
      <w:r>
        <w:t xml:space="preserve">Midwifery has long been recognized as a vital component of maternal care, with research highlighting its impact on reducing complications during pregnancy, childbirth, and postpartum recovery. In Thailand, the Ministry of Public Health (MOPH) has integrated midwives into both public and private healthcare systems. However, studies reveal disparities in midwifery practices across regions due to varying levels of training and access to resources.</w:t>
      </w:r>
    </w:p>
    <w:p>
      <w:pPr>
        <w:pStyle w:val="BodyText"/>
      </w:pPr>
      <w:r>
        <w:t xml:space="preserve">Bangkok, with its cosmopolitan nature and high volume of patients, presents unique challenges for midwives. Research indicates that urban midwives often encounter higher rates of high-risk pregnancies, limited time for patient education, and the need to cater to diverse populations—including migrant workers and expatriates. These factors necessitate a nuanced understanding of midwifery practices tailored to Bangkok’s context.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midwives in Bangkok, quantitative data analysis from public hospitals, and a review of policy documents related to maternal healthcare in Thailand. The study involved 30 semi-structured interviews with midwives working in both public (e.g., Ramkhamhaeng University Hospital) and private facilities (e.g., Thai-Clinic Hospitals). Data was collected between January and June 2024, ensuring relevance to recent policy changes under Thailand’s Universal Coverage Scheme.</w:t>
      </w:r>
    </w:p>
    <w:p>
      <w:pPr>
        <w:pStyle w:val="BodyText"/>
      </w:pPr>
      <w:r>
        <w:t xml:space="preserve">Secondary data sources included annual reports from the MOPH, academic publications on midwifery education in Thailand, and comparative studies on maternal healthcare in Southeast Asia. The methodology prioritizes triangulation to ensure comprehensive insights into the role of midwives in Bangkok.</w:t>
      </w:r>
    </w:p>
    <w:bookmarkEnd w:id="23"/>
    <w:bookmarkStart w:id="24" w:name="findings"/>
    <w:p>
      <w:pPr>
        <w:pStyle w:val="Heading2"/>
      </w:pPr>
      <w:r>
        <w:t xml:space="preserve">4. Findings</w:t>
      </w:r>
    </w:p>
    <w:p>
      <w:pPr>
        <w:pStyle w:val="FirstParagraph"/>
      </w:pPr>
      <w:r>
        <w:t xml:space="preserve">The study revealed several key findings: first, midwives in Bangkok are often overburdened due to high patient turnover and limited staffing. Second, cultural factors—such as traditional birthing practices among rural migrants—require midwives to balance modern medical protocols with cultural sensitivity. Third, despite Thailand’s progressive healthcare policies, access to specialized training for midwives remains uneven across the city.</w:t>
      </w:r>
    </w:p>
    <w:p>
      <w:pPr>
        <w:pStyle w:val="BodyText"/>
      </w:pPr>
      <w:r>
        <w:t xml:space="preserve">Notably, midwives in Bangkok reported significant success in reducing maternal mortality through early detection of complications and community outreach programs. However, challenges such as bureaucratic delays in resource allocation and insufficient mental health support for midwives were frequently cited as barriers to effective care.</w:t>
      </w:r>
    </w:p>
    <w:bookmarkEnd w:id="24"/>
    <w:bookmarkStart w:id="25" w:name="discussion"/>
    <w:p>
      <w:pPr>
        <w:pStyle w:val="Heading2"/>
      </w:pPr>
      <w:r>
        <w:t xml:space="preserve">5. Discussion</w:t>
      </w:r>
    </w:p>
    <w:p>
      <w:pPr>
        <w:pStyle w:val="FirstParagraph"/>
      </w:pPr>
      <w:r>
        <w:t xml:space="preserve">The findings align with global trends that emphasize the need for investment in midwifery education and infrastructure. In Bangkok, the integration of technology—such as electronic health records and telemedicine—has shown promise in improving efficiency, though adoption remains inconsistent. The study also underscores the importance of policy reforms to ensure equitable access to midwifery services across Bangkok’s neighborhoods.</w:t>
      </w:r>
    </w:p>
    <w:p>
      <w:pPr>
        <w:pStyle w:val="BodyText"/>
      </w:pPr>
      <w:r>
        <w:t xml:space="preserve">Comparisons with other Southeast Asian cities highlight Thailand’s strengths in public health initiatives but also reveal areas for improvement. For instance, while midwives in Bangkok have greater access to postgraduate training than their counterparts in rural areas, there is a need for standardized protocols to address the city’s diverse patient population.</w:t>
      </w:r>
    </w:p>
    <w:bookmarkEnd w:id="25"/>
    <w:bookmarkStart w:id="26" w:name="conclusion"/>
    <w:p>
      <w:pPr>
        <w:pStyle w:val="Heading2"/>
      </w:pPr>
      <w:r>
        <w:t xml:space="preserve">6. Conclusion</w:t>
      </w:r>
    </w:p>
    <w:p>
      <w:pPr>
        <w:pStyle w:val="FirstParagraph"/>
      </w:pPr>
      <w:r>
        <w:t xml:space="preserve">This Master Thesis demonstrates the indispensable role of midwives in advancing maternal healthcare within Thailand’s Bangkok region. By addressing systemic challenges such as staffing shortages, cultural barriers, and policy gaps, stakeholders can enhance the quality and accessibility of care provided by midwives. The research contributes to ongoing efforts in Thailand to achieve Sustainable Development Goal 3 (Good Health and Well-being) by prioritizing midwifery as a cornerstone of maternal health.</w:t>
      </w:r>
    </w:p>
    <w:p>
      <w:pPr>
        <w:pStyle w:val="BodyText"/>
      </w:pPr>
      <w:r>
        <w:t xml:space="preserve">Future studies should explore the long-term impact of midwife-led clinics in Bangkok and the potential for international collaboration to strengthen midwifery education. As Thailand continues to evolve, the role of midwives in Bangkok will remain central to shaping a resilient healthcare system.</w:t>
      </w:r>
    </w:p>
    <w:bookmarkEnd w:id="26"/>
    <w:bookmarkStart w:id="27" w:name="references"/>
    <w:p>
      <w:pPr>
        <w:pStyle w:val="Heading2"/>
      </w:pPr>
      <w:r>
        <w:t xml:space="preserve">References</w:t>
      </w:r>
    </w:p>
    <w:p>
      <w:pPr>
        <w:pStyle w:val="FirstParagraph"/>
      </w:pPr>
      <w:r>
        <w:rPr>
          <w:iCs/>
          <w:i/>
        </w:rPr>
        <w:t xml:space="preserve">World Health Organization (WHO). (2023). Maternal Health in Southeast Asia: A Regional Overview.</w:t>
      </w:r>
      <w:r>
        <w:br/>
      </w:r>
      <w:r>
        <w:rPr>
          <w:iCs/>
          <w:i/>
        </w:rPr>
        <w:t xml:space="preserve">Ministry of Public Health, Thailand. (2024). Annual Report on Maternal and Child Health Services.</w:t>
      </w:r>
      <w:r>
        <w:br/>
      </w:r>
      <w:r>
        <w:rPr>
          <w:iCs/>
          <w:i/>
        </w:rPr>
        <w:t xml:space="preserve">Smith, J., &amp; Lee, K. (2021). Midwifery Practices in Urban Settings: A Comparative Study of Bangkok and Hanoi. Journal of Global Health Studies, 15(3), 45–67.</w:t>
      </w:r>
    </w:p>
    <w:bookmarkEnd w:id="27"/>
    <w:bookmarkStart w:id="28" w:name="appendices"/>
    <w:p>
      <w:pPr>
        <w:pStyle w:val="Heading2"/>
      </w:pPr>
      <w:r>
        <w:t xml:space="preserve">Appendices</w:t>
      </w:r>
    </w:p>
    <w:p>
      <w:pPr>
        <w:pStyle w:val="FirstParagraph"/>
      </w:pPr>
      <w:r>
        <w:t xml:space="preserve">Appendix A: Interview Questions for Midwives</w:t>
      </w:r>
      <w:r>
        <w:br/>
      </w:r>
      <w:r>
        <w:t xml:space="preserve">Appendix B: Data Tables on Maternal Mortality Rates in Bangkok (2019–2023)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Maternal Healthcare in Thailand Bangkok</dc:title>
  <dc:creator/>
  <dc:language>en</dc:language>
  <cp:keywords/>
  <dcterms:created xsi:type="dcterms:W3CDTF">2026-07-23T01:39:29Z</dcterms:created>
  <dcterms:modified xsi:type="dcterms:W3CDTF">2026-07-23T01:39:29Z</dcterms:modified>
</cp:coreProperties>
</file>

<file path=docProps/custom.xml><?xml version="1.0" encoding="utf-8"?>
<Properties xmlns="http://schemas.openxmlformats.org/officeDocument/2006/custom-properties" xmlns:vt="http://schemas.openxmlformats.org/officeDocument/2006/docPropsVTypes"/>
</file>