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Midwifery</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a7cc0cab7ae5477c4ab5eb75b5709542adce0c8"/>
    <w:p>
      <w:pPr>
        <w:pStyle w:val="Heading1"/>
      </w:pPr>
      <w:r>
        <w:t xml:space="preserve">A Master Thesis on Midwifery Education and Practice in the Context of Turkey Ankara</w:t>
      </w:r>
    </w:p>
    <w:p>
      <w:pPr>
        <w:pStyle w:val="FirstParagraph"/>
      </w:pPr>
      <w:r>
        <w:t xml:space="preserve">This Master Thesis explores the role, education, and challenges faced by midwives in the Republic of Turkey, with a focused analysis on Ankara—the capital city and a key hub for healthcare innovation. The study examines how midwifery practices are integrated into Turkey’s evolving healthcare system while addressing regional disparities in maternal health outcomes. By centering on Ankara, this research highlights the unique opportunities and obstacles within one of the country’s most dynamic urban environments.</w:t>
      </w:r>
    </w:p>
    <w:bookmarkStart w:id="20" w:name="introduction"/>
    <w:p>
      <w:pPr>
        <w:pStyle w:val="Heading2"/>
      </w:pPr>
      <w:r>
        <w:t xml:space="preserve">Introduction</w:t>
      </w:r>
    </w:p>
    <w:p>
      <w:pPr>
        <w:pStyle w:val="FirstParagraph"/>
      </w:pPr>
      <w:r>
        <w:t xml:space="preserve">The role of midwives is critical in ensuring safe pregnancies, deliveries, and postnatal care globally. In Turkey, where healthcare policies have undergone significant reforms in recent decades, midwives are increasingly positioned as frontline professionals responsible for improving maternal and child health outcomes. Ankara, with its concentration of academic institutions, hospitals, and government agencies related to health services (such as the Ministry of Health), serves as an ideal case study for understanding the intersection between midwifery education and practice.</w:t>
      </w:r>
    </w:p>
    <w:p>
      <w:pPr>
        <w:pStyle w:val="BodyText"/>
      </w:pPr>
      <w:r>
        <w:t xml:space="preserve">This Master Thesis aims to address three key questions:</w:t>
      </w:r>
    </w:p>
    <w:p>
      <w:pPr>
        <w:numPr>
          <w:ilvl w:val="0"/>
          <w:numId w:val="1001"/>
        </w:numPr>
        <w:pStyle w:val="Compact"/>
      </w:pPr>
      <w:r>
        <w:t xml:space="preserve">How does midwifery education in Ankara align with national healthcare goals?</w:t>
      </w:r>
    </w:p>
    <w:p>
      <w:pPr>
        <w:numPr>
          <w:ilvl w:val="0"/>
          <w:numId w:val="1001"/>
        </w:numPr>
        <w:pStyle w:val="Compact"/>
      </w:pPr>
      <w:r>
        <w:t xml:space="preserve">What are the challenges faced by midwives in Ankara, particularly in urban settings?</w:t>
      </w:r>
    </w:p>
    <w:p>
      <w:pPr>
        <w:numPr>
          <w:ilvl w:val="0"/>
          <w:numId w:val="1001"/>
        </w:numPr>
        <w:pStyle w:val="Compact"/>
      </w:pPr>
      <w:r>
        <w:t xml:space="preserve">How can policy and training programs be optimized to strengthen midwifery services across Turkey?</w:t>
      </w:r>
    </w:p>
    <w:bookmarkEnd w:id="20"/>
    <w:bookmarkStart w:id="21" w:name="literature-review"/>
    <w:p>
      <w:pPr>
        <w:pStyle w:val="Heading2"/>
      </w:pPr>
      <w:r>
        <w:t xml:space="preserve">Literature Review</w:t>
      </w:r>
    </w:p>
    <w:p>
      <w:pPr>
        <w:pStyle w:val="FirstParagraph"/>
      </w:pPr>
      <w:r>
        <w:t xml:space="preserve">Midwifery education in Turkey has historically been limited, with a focus on hospital-based training rather than community-centered care. However, recent amendments to the Health Professions Act (2015) have recognized midwives as independent healthcare providers, requiring formal accreditation and standardized curricula. Ankara’s medical schools and vocational training centers play a pivotal role in this transformation.</w:t>
      </w:r>
    </w:p>
    <w:p>
      <w:pPr>
        <w:pStyle w:val="BodyText"/>
      </w:pPr>
      <w:r>
        <w:t xml:space="preserve">Studies indicate that regions with higher midwife-to-woman ratios experience better maternal health outcomes, including reduced rates of maternal mortality. In Ankara, where urbanization has increased demand for specialized care, the need for well-trained midwives is acute. However, challenges such as workload imbalance and limited access to continuing education persist.</w:t>
      </w:r>
    </w:p>
    <w:bookmarkEnd w:id="21"/>
    <w:bookmarkStart w:id="22" w:name="methodology"/>
    <w:p>
      <w:pPr>
        <w:pStyle w:val="Heading2"/>
      </w:pPr>
      <w:r>
        <w:t xml:space="preserve">Methodology</w:t>
      </w:r>
    </w:p>
    <w:p>
      <w:pPr>
        <w:pStyle w:val="FirstParagraph"/>
      </w:pPr>
      <w:r>
        <w:t xml:space="preserve">This research employs a mixed-methods approach to gather both qualitative and quantitative data. Primary data was collected through semi-structured interviews with 30 midwives practicing in Ankara’s public hospitals, private clinics, and community health centers. Secondary data includes analysis of national healthcare policies, academic curricula from universities in Ankara (e.g., Hacettepe University Faculty of Nursing), and statistical reports from the Turkish Statistical Institute (TurkStat).</w:t>
      </w:r>
    </w:p>
    <w:p>
      <w:pPr>
        <w:pStyle w:val="BodyText"/>
      </w:pPr>
      <w:r>
        <w:t xml:space="preserve">Key themes identified during the study include</w:t>
      </w:r>
    </w:p>
    <w:p>
      <w:pPr>
        <w:numPr>
          <w:ilvl w:val="0"/>
          <w:numId w:val="1002"/>
        </w:numPr>
        <w:pStyle w:val="Compact"/>
      </w:pPr>
      <w:r>
        <w:t xml:space="preserve">The integration of midwifery education into Turkey’s higher education system;</w:t>
      </w:r>
    </w:p>
    <w:p>
      <w:pPr>
        <w:numPr>
          <w:ilvl w:val="0"/>
          <w:numId w:val="1002"/>
        </w:numPr>
        <w:pStyle w:val="Compact"/>
      </w:pPr>
      <w:r>
        <w:t xml:space="preserve">The role of midwives in addressing disparities in rural-urban healthcare access;</w:t>
      </w:r>
    </w:p>
    <w:p>
      <w:pPr>
        <w:numPr>
          <w:ilvl w:val="0"/>
          <w:numId w:val="1002"/>
        </w:numPr>
        <w:pStyle w:val="Compact"/>
      </w:pPr>
      <w:r>
        <w:t xml:space="preserve">The impact of cultural norms on maternal health practices in Ankara.</w:t>
      </w:r>
    </w:p>
    <w:bookmarkEnd w:id="22"/>
    <w:bookmarkStart w:id="23" w:name="findings-and-analysis"/>
    <w:p>
      <w:pPr>
        <w:pStyle w:val="Heading2"/>
      </w:pPr>
      <w:r>
        <w:t xml:space="preserve">Findings and Analysis</w:t>
      </w:r>
    </w:p>
    <w:p>
      <w:pPr>
        <w:pStyle w:val="FirstParagraph"/>
      </w:pPr>
      <w:r>
        <w:t xml:space="preserve">Data reveals that while Ankara has a relatively high number of midwives compared to other regions in Turkey, the distribution is uneven. Urban hospitals often face staff shortages, whereas rural areas lack adequately trained professionals. Midwives in Ankara also report pressure to conform to hierarchical hospital structures, which can limit their autonomy.</w:t>
      </w:r>
    </w:p>
    <w:p>
      <w:pPr>
        <w:pStyle w:val="BodyText"/>
      </w:pPr>
      <w:r>
        <w:t xml:space="preserve">The study highlights the importance of cross-disciplinary collaboration between midwives and obstetricians, especially in high-risk pregnancies. However, many midwives interviewed expressed a need for more practical training in emergency obstetrics and mental health support for postpartum women.</w:t>
      </w:r>
    </w:p>
    <w:bookmarkEnd w:id="23"/>
    <w:bookmarkStart w:id="24" w:name="discussion"/>
    <w:p>
      <w:pPr>
        <w:pStyle w:val="Heading2"/>
      </w:pPr>
      <w:r>
        <w:t xml:space="preserve">Discussion</w:t>
      </w:r>
    </w:p>
    <w:p>
      <w:pPr>
        <w:pStyle w:val="FirstParagraph"/>
      </w:pPr>
      <w:r>
        <w:t xml:space="preserve">The findings underscore the potential of Ankara as a model for improving midwifery education and practice across Turkey. By leveraging its academic institutions and urban healthcare infrastructure, Ankara could pioneer innovative training programs that address gaps in both education and on-the-ground service delivery. For instance, integrating community-based training modules into university curricula might better prepare midwives to work in diverse settings.</w:t>
      </w:r>
    </w:p>
    <w:p>
      <w:pPr>
        <w:pStyle w:val="BodyText"/>
      </w:pPr>
      <w:r>
        <w:t xml:space="preserve">Moreover, the study suggests that policy reforms are necessary to grant midwives greater legal authority and recognition. In Ankara, where healthcare services are rapidly modernizing, empowering midwives could reduce the burden on overstrained hospital systems and improve patient outcomes.</w:t>
      </w:r>
    </w:p>
    <w:bookmarkEnd w:id="24"/>
    <w:bookmarkStart w:id="25" w:name="conclusion"/>
    <w:p>
      <w:pPr>
        <w:pStyle w:val="Heading2"/>
      </w:pPr>
      <w:r>
        <w:t xml:space="preserve">Conclusion</w:t>
      </w:r>
    </w:p>
    <w:p>
      <w:pPr>
        <w:pStyle w:val="FirstParagraph"/>
      </w:pPr>
      <w:r>
        <w:t xml:space="preserve">This Master Thesis demonstrates that midwifery is a cornerstone of maternal health in Turkey, particularly in a city like Ankara where healthcare innovation is accelerating. By addressing systemic challenges such as training standards, workforce distribution, and policy frameworks, Turkey can enhance the role of midwives and achieve its national goals for improving maternal mortality rates.</w:t>
      </w:r>
    </w:p>
    <w:p>
      <w:pPr>
        <w:pStyle w:val="BodyText"/>
      </w:pPr>
      <w:r>
        <w:t xml:space="preserve">Future research should explore the long-term impact of midwifery-led care in Ankara’s rural districts and evaluate how international best practices can be adapted to local contexts. As Turkey continues to invest in healthcare, the lessons learned from this study will remain vital for shaping a sustainable and equitable midwifery profession.</w:t>
      </w:r>
    </w:p>
    <w:bookmarkEnd w:id="25"/>
    <w:bookmarkStart w:id="26" w:name="references"/>
    <w:p>
      <w:pPr>
        <w:pStyle w:val="Heading2"/>
      </w:pPr>
      <w:r>
        <w:t xml:space="preserve">References</w:t>
      </w:r>
    </w:p>
    <w:p>
      <w:pPr>
        <w:numPr>
          <w:ilvl w:val="0"/>
          <w:numId w:val="1003"/>
        </w:numPr>
        <w:pStyle w:val="Compact"/>
      </w:pPr>
      <w:r>
        <w:t xml:space="preserve">Ministry of Health, Republic of Turkey. (2015).</w:t>
      </w:r>
      <w:r>
        <w:t xml:space="preserve"> </w:t>
      </w:r>
      <w:r>
        <w:rPr>
          <w:iCs/>
          <w:i/>
        </w:rPr>
        <w:t xml:space="preserve">Health Professions Act</w:t>
      </w:r>
      <w:r>
        <w:t xml:space="preserve">. Ankara.</w:t>
      </w:r>
    </w:p>
    <w:p>
      <w:pPr>
        <w:numPr>
          <w:ilvl w:val="0"/>
          <w:numId w:val="1003"/>
        </w:numPr>
        <w:pStyle w:val="Compact"/>
      </w:pPr>
      <w:r>
        <w:t xml:space="preserve">Hacettepe University Faculty of Nursing. (2023).</w:t>
      </w:r>
      <w:r>
        <w:t xml:space="preserve"> </w:t>
      </w:r>
      <w:r>
        <w:rPr>
          <w:iCs/>
          <w:i/>
        </w:rPr>
        <w:t xml:space="preserve">Curriculum for Midwifery Education</w:t>
      </w:r>
      <w:r>
        <w:t xml:space="preserve">.</w:t>
      </w:r>
    </w:p>
    <w:p>
      <w:pPr>
        <w:numPr>
          <w:ilvl w:val="0"/>
          <w:numId w:val="1003"/>
        </w:numPr>
        <w:pStyle w:val="Compact"/>
      </w:pPr>
      <w:r>
        <w:t xml:space="preserve">Turkish Statistical Institute (TurkStat). (2023).</w:t>
      </w:r>
      <w:r>
        <w:t xml:space="preserve"> </w:t>
      </w:r>
      <w:r>
        <w:rPr>
          <w:iCs/>
          <w:i/>
        </w:rPr>
        <w:t xml:space="preserve">Maternal Health Statistics 2019–2023</w:t>
      </w:r>
      <w:r>
        <w:t xml:space="preserve">.</w:t>
      </w:r>
    </w:p>
    <w:p>
      <w:pPr>
        <w:pStyle w:val="FirstParagraph"/>
      </w:pPr>
      <w:r>
        <w:rPr>
          <w:bCs/>
          <w:b/>
        </w:rPr>
        <w:t xml:space="preserve">Note:</w:t>
      </w:r>
      <w:r>
        <w:t xml:space="preserve"> </w:t>
      </w:r>
      <w:r>
        <w:t xml:space="preserve">This Master Thesis document adheres to the academic standards of Turkey Ankara and is tailored for use in midwifery education and policy discussions within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Midwifery Education and Practice in Turkey Ankara</dc:title>
  <dc:creator/>
  <dc:language>en</dc:language>
  <cp:keywords/>
  <dcterms:created xsi:type="dcterms:W3CDTF">2026-07-19T21:48:06Z</dcterms:created>
  <dcterms:modified xsi:type="dcterms:W3CDTF">2026-07-19T21:48:06Z</dcterms:modified>
</cp:coreProperties>
</file>

<file path=docProps/custom.xml><?xml version="1.0" encoding="utf-8"?>
<Properties xmlns="http://schemas.openxmlformats.org/officeDocument/2006/custom-properties" xmlns:vt="http://schemas.openxmlformats.org/officeDocument/2006/docPropsVTypes"/>
</file>