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9b463c999cac94ebdc3b1435a6d68ec99c11bf"/>
    <w:p>
      <w:pPr>
        <w:pStyle w:val="Heading1"/>
      </w:pPr>
      <w:r>
        <w:t xml:space="preserve">A Master Thesis on the Role and Challenges of Midwives in United Kingdom Birmingham</w:t>
      </w:r>
    </w:p>
    <w:p>
      <w:pPr>
        <w:pStyle w:val="FirstParagraph"/>
      </w:pPr>
      <w:r>
        <w:rPr>
          <w:bCs/>
          <w:b/>
        </w:rPr>
        <w:t xml:space="preserve">Abstract:</w:t>
      </w:r>
      <w:r>
        <w:t xml:space="preserve"> </w:t>
      </w:r>
      <w:r>
        <w:t xml:space="preserve">This Master Thesis explores the critical role of midwives in United Kingdom Birmingham, emphasizing their contributions to maternal and child health within a culturally diverse urban setting. By analyzing current practices, challenges, and policy frameworks, this study highlights the importance of midwives in addressing disparities in healthcare access and promoting equitable outcomes for birthing individuals. The thesis also underscores the need for systemic support to enhance the professional capabilities of midwives in Birmingham.</w:t>
      </w:r>
    </w:p>
    <w:bookmarkStart w:id="20" w:name="introduction"/>
    <w:p>
      <w:pPr>
        <w:pStyle w:val="Heading2"/>
      </w:pPr>
      <w:r>
        <w:t xml:space="preserve">Introduction</w:t>
      </w:r>
    </w:p>
    <w:p>
      <w:pPr>
        <w:pStyle w:val="FirstParagraph"/>
      </w:pPr>
      <w:r>
        <w:t xml:space="preserve">The United Kingdom Birmingham, a city characterized by its rich cultural diversity and historical significance, presents unique challenges and opportunities for midwifery practice. As a major urban center in England, Birmingham is home to a population with diverse ethnic backgrounds, including significant South Asian, Black African, and Eastern European communities. This demographic complexity necessitates culturally sensitive care from healthcare professionals such as midwives. A Master Thesis on this subject must address the multifaceted role of midwives in Birmingham while aligning with national standards for maternal health established by organizations like the National Institute for Health and Care Excellence (NICE). The study aims to evaluate how midwives navigate these challenges and contribute to improving outcomes for mothers and newborns.</w:t>
      </w:r>
    </w:p>
    <w:bookmarkEnd w:id="20"/>
    <w:bookmarkStart w:id="21" w:name="X520eaf4ff616032d2fb33378a0dd3c13001eaa8"/>
    <w:p>
      <w:pPr>
        <w:pStyle w:val="Heading2"/>
      </w:pPr>
      <w:r>
        <w:t xml:space="preserve">Historical Context of Midwifery in the United Kingdom</w:t>
      </w:r>
    </w:p>
    <w:p>
      <w:pPr>
        <w:pStyle w:val="FirstParagraph"/>
      </w:pPr>
      <w:r>
        <w:t xml:space="preserve">Midwifery in the United Kingdom has evolved from a tradition of informal care, often provided by family members or community healers, to a regulated profession governed by statutory frameworks. The establishment of midwifery as a formal discipline in the 19th century marked a turning point, with the first Midwives Act (1872) ensuring basic training and licensing for practitioners. In modern times, midwifery in England is overseen by the Nursing and Midwifery Council (NMC), which sets educational standards and professional conduct guidelines. Birmingham, as a hub of healthcare innovation, has played a pivotal role in shaping midwifery education through institutions like the University of Birmingham and Sandwell and West Birmingham Hospitals NHS Trust.</w:t>
      </w:r>
    </w:p>
    <w:bookmarkEnd w:id="21"/>
    <w:bookmarkStart w:id="22" w:name="X9c352b39c95c6f8d49646742f567523991e6b62"/>
    <w:p>
      <w:pPr>
        <w:pStyle w:val="Heading2"/>
      </w:pPr>
      <w:r>
        <w:t xml:space="preserve">The Role of Midwives in United Kingdom Birmingham</w:t>
      </w:r>
    </w:p>
    <w:p>
      <w:pPr>
        <w:pStyle w:val="FirstParagraph"/>
      </w:pPr>
      <w:r>
        <w:t xml:space="preserve">In United Kingdom Birmingham, midwives serve as primary care providers for pregnant individuals, offering antenatal, intrapartum, and postnatal support. Their responsibilities include monitoring pregnancies, managing complications such as pre-eclampsia and gestational diabetes, and providing emotional support to birthing individuals. The city’s high population density and socio-economic disparities necessitate midwives to work in diverse settings, from community clinics to large NHS trusts. Additionally, midwives in Birmingham are often at the forefront of addressing health inequities by advocating for underserved populations, including migrant communities and those with limited access to healthcare resources.</w:t>
      </w:r>
    </w:p>
    <w:bookmarkEnd w:id="22"/>
    <w:bookmarkStart w:id="23" w:name="X0adc2610a04ab6db653dc6311c6d5ce2c4abe53"/>
    <w:p>
      <w:pPr>
        <w:pStyle w:val="Heading2"/>
      </w:pPr>
      <w:r>
        <w:t xml:space="preserve">Cultural Competence and Midwifery Practice</w:t>
      </w:r>
    </w:p>
    <w:p>
      <w:pPr>
        <w:pStyle w:val="FirstParagraph"/>
      </w:pPr>
      <w:r>
        <w:t xml:space="preserve">Birmingham’s multicultural environment demands that midwives develop cultural competence to deliver inclusive care. For instance, South Asian communities in the city may have distinct preferences regarding birthing practices, such as dietary restrictions during pregnancy or postnatal rituals. Midwives must navigate these nuances while adhering to evidence-based guidelines from NICE and the Royal College of Midwives (RCM). Training programs in Birmingham increasingly emphasize cultural sensitivity, ensuring that midwives can build trust with patients from diverse backgrounds. This aspect is critical for reducing disparities in maternal mortality and improving patient satisfaction.</w:t>
      </w:r>
    </w:p>
    <w:bookmarkEnd w:id="23"/>
    <w:bookmarkStart w:id="24" w:name="X68cb554c71dfa39f1aa6ffba0a0cc7d13a0522e"/>
    <w:p>
      <w:pPr>
        <w:pStyle w:val="Heading2"/>
      </w:pPr>
      <w:r>
        <w:t xml:space="preserve">Challenges Faced by Midwives in United Kingdom Birmingham</w:t>
      </w:r>
    </w:p>
    <w:p>
      <w:pPr>
        <w:pStyle w:val="FirstParagraph"/>
      </w:pPr>
      <w:r>
        <w:t xml:space="preserve">Despite their vital role, midwives in Birmingham encounter numerous challenges. One major issue is the shortage of qualified professionals, exacerbated by high workloads and retention problems within the NHS. The city’s demand for maternal healthcare services often outstrips available resources, leading to long hours and increased stress for midwives. Additionally, language barriers and cultural misunderstandings can hinder effective communication with non-English-speaking patients. Midwives also face systemic challenges, such as limited funding for community-based initiatives and inadequate support for mental health services.</w:t>
      </w:r>
    </w:p>
    <w:bookmarkEnd w:id="24"/>
    <w:bookmarkStart w:id="25" w:name="X37f0e5c004b5fb44b9f8656a76d70e33e4d115b"/>
    <w:p>
      <w:pPr>
        <w:pStyle w:val="Heading2"/>
      </w:pPr>
      <w:r>
        <w:t xml:space="preserve">Policy Recommendations for Enhancing Midwifery Services in Birmingham</w:t>
      </w:r>
    </w:p>
    <w:p>
      <w:pPr>
        <w:pStyle w:val="FirstParagraph"/>
      </w:pPr>
      <w:r>
        <w:t xml:space="preserve">To address these challenges, this Master Thesis proposes several policy interventions tailored to the needs of United Kingdom Birmingham. First, increasing investment in midwifery education and training programs at institutions like the University of Birmingham could help attract and retain professionals. Second, integrating cultural competence into midwifery curricula would better prepare practitioners to serve Birmingham’s diverse population. Third, expanding community health initiatives, such as mobile clinics or outreach programs for migrant communities, could improve access to care. Finally, strengthening partnerships between NHS trusts and local organizations would enhance the delivery of holistic services.</w:t>
      </w:r>
    </w:p>
    <w:bookmarkEnd w:id="25"/>
    <w:bookmarkStart w:id="26" w:name="conclusion"/>
    <w:p>
      <w:pPr>
        <w:pStyle w:val="Heading2"/>
      </w:pPr>
      <w:r>
        <w:t xml:space="preserve">Conclusion</w:t>
      </w:r>
    </w:p>
    <w:p>
      <w:pPr>
        <w:pStyle w:val="FirstParagraph"/>
      </w:pPr>
      <w:r>
        <w:t xml:space="preserve">In conclusion, midwives in United Kingdom Birmingham are indispensable to the city’s healthcare system, yet they require systemic support to fulfill their role effectively. This Master Thesis underscores the importance of addressing challenges such as workforce shortages, cultural disparities, and resource limitations. By implementing targeted policies and fostering collaboration between academic institutions and healthcare providers, Birmingham can ensure that midwives continue to deliver high-quality care to all individuals seeking maternal health services. As the city evolves, so too must its commitment to empowering midwives as key stakeholders in public health.</w:t>
      </w:r>
    </w:p>
    <w:p>
      <w:pPr>
        <w:pStyle w:val="BodyText"/>
      </w:pPr>
      <w:r>
        <w:rPr>
          <w:bCs/>
          <w:b/>
        </w:rPr>
        <w:t xml:space="preserve">Keywords:</w:t>
      </w:r>
      <w:r>
        <w:t xml:space="preserve"> </w:t>
      </w:r>
      <w:r>
        <w:t xml:space="preserve">Midwife, United Kingdom Birmingham, Master Thesis, Maternal Health, Cultural Competence.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2026-07-23T12:11:04Z</dcterms:created>
  <dcterms:modified xsi:type="dcterms:W3CDTF">2026-07-23T12:11:04Z</dcterms:modified>
</cp:coreProperties>
</file>

<file path=docProps/custom.xml><?xml version="1.0" encoding="utf-8"?>
<Properties xmlns="http://schemas.openxmlformats.org/officeDocument/2006/custom-properties" xmlns:vt="http://schemas.openxmlformats.org/officeDocument/2006/docPropsVTypes"/>
</file>