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Midwives</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9" w:name="X69374c85848e675cda7fe9ddf3f1ad803b26bb8"/>
    <w:p>
      <w:pPr>
        <w:pStyle w:val="Heading1"/>
      </w:pPr>
      <w:r>
        <w:t xml:space="preserve">Master Thesis: The Role of Midwives in Vietnam Ho Chi Minh City</w:t>
      </w:r>
    </w:p>
    <w:bookmarkStart w:id="20" w:name="abstract"/>
    <w:p>
      <w:pPr>
        <w:pStyle w:val="Heading2"/>
      </w:pPr>
      <w:r>
        <w:t xml:space="preserve">Abstract</w:t>
      </w:r>
    </w:p>
    <w:p>
      <w:pPr>
        <w:pStyle w:val="FirstParagraph"/>
      </w:pPr>
      <w:r>
        <w:t xml:space="preserve">This Master Thesis explores the critical role of midwives in Vietnam Ho Chi Minh City (HCMC), focusing on their contributions to maternal and child health care within the context of a rapidly urbanizing society. As HCMC emerges as a hub for healthcare innovation, midwives serve as pivotal figures in addressing challenges such as rising maternal mortality rates, disparities in access to prenatal services, and cultural shifts affecting traditional birthing practices. Through qualitative and quantitative analysis, this research evaluates the effectiveness of midwifery interventions in HCMC’s public and private healthcare systems while proposing strategies to enhance their professional development and societal recognition.</w:t>
      </w:r>
    </w:p>
    <w:bookmarkEnd w:id="20"/>
    <w:bookmarkStart w:id="21" w:name="introduction"/>
    <w:p>
      <w:pPr>
        <w:pStyle w:val="Heading2"/>
      </w:pPr>
      <w:r>
        <w:t xml:space="preserve">Introduction</w:t>
      </w:r>
    </w:p>
    <w:p>
      <w:pPr>
        <w:pStyle w:val="FirstParagraph"/>
      </w:pPr>
      <w:r>
        <w:t xml:space="preserve">Vietnam Ho Chi Minh City, as the largest urban center in Southeast Asia, faces unique healthcare demands driven by population growth, economic transformation, and globalization. Midwives in HCMC are at the forefront of maternal health initiatives, bridging gaps between rural and urban care systems. This Master Thesis investigates how midwives navigate cultural norms, policy frameworks (such as Vietnam’s National Maternal Health Strategy 2021–2030), and resource constraints to deliver high-quality care. The study also examines the evolving role of midwives in addressing non-communicable diseases and mental health during pregnancy, which are increasingly relevant in a metropolis like HCMC.</w:t>
      </w:r>
    </w:p>
    <w:bookmarkEnd w:id="21"/>
    <w:bookmarkStart w:id="22" w:name="literature-review"/>
    <w:p>
      <w:pPr>
        <w:pStyle w:val="Heading2"/>
      </w:pPr>
      <w:r>
        <w:t xml:space="preserve">Literature Review</w:t>
      </w:r>
    </w:p>
    <w:p>
      <w:pPr>
        <w:numPr>
          <w:ilvl w:val="0"/>
          <w:numId w:val="1001"/>
        </w:numPr>
        <w:pStyle w:val="Compact"/>
      </w:pPr>
      <w:r>
        <w:rPr>
          <w:bCs/>
          <w:b/>
        </w:rPr>
        <w:t xml:space="preserve">Midwifery in Vietnam:</w:t>
      </w:r>
      <w:r>
        <w:t xml:space="preserve"> </w:t>
      </w:r>
      <w:r>
        <w:t xml:space="preserve">Historically, Vietnamese midwifery has been shaped by Confucian values and collectivist healthcare traditions. However, the integration of Western medical practices since the 1980s has redefined roles for midwives, shifting them from traditional birth attendants to certified professionals trained in modern obstetrics.</w:t>
      </w:r>
    </w:p>
    <w:p>
      <w:pPr>
        <w:numPr>
          <w:ilvl w:val="0"/>
          <w:numId w:val="1001"/>
        </w:numPr>
        <w:pStyle w:val="Compact"/>
      </w:pPr>
      <w:r>
        <w:rPr>
          <w:bCs/>
          <w:b/>
        </w:rPr>
        <w:t xml:space="preserve">Challenges in Ho Chi Minh City:</w:t>
      </w:r>
      <w:r>
        <w:t xml:space="preserve"> </w:t>
      </w:r>
      <w:r>
        <w:t xml:space="preserve">HCMC’s high population density and rapid urbanization strain healthcare infrastructure. Midwives often face shortages of essential equipment, overcrowded clinics, and limited interdisciplinary collaboration with doctors or nurses.</w:t>
      </w:r>
    </w:p>
    <w:p>
      <w:pPr>
        <w:numPr>
          <w:ilvl w:val="0"/>
          <w:numId w:val="1001"/>
        </w:numPr>
        <w:pStyle w:val="Compact"/>
      </w:pPr>
      <w:r>
        <w:rPr>
          <w:bCs/>
          <w:b/>
        </w:rPr>
        <w:t xml:space="preserve">Cultural Considerations:</w:t>
      </w:r>
      <w:r>
        <w:t xml:space="preserve"> </w:t>
      </w:r>
      <w:r>
        <w:t xml:space="preserve">In HCMC, cultural stigmas around discussing mental health during pregnancy persist. Midwives must balance evidence-based practices with respect for familial decision-making structures.</w:t>
      </w:r>
    </w:p>
    <w:bookmarkEnd w:id="22"/>
    <w:bookmarkStart w:id="23" w:name="methodology"/>
    <w:p>
      <w:pPr>
        <w:pStyle w:val="Heading2"/>
      </w:pPr>
      <w:r>
        <w:t xml:space="preserve">Methodology</w:t>
      </w:r>
    </w:p>
    <w:p>
      <w:pPr>
        <w:pStyle w:val="FirstParagraph"/>
      </w:pPr>
      <w:r>
        <w:t xml:space="preserve">This research employs a mixed-methods approach, combining secondary data analysis from Vietnam’s Ministry of Health and primary data collected via interviews with 50 midwives across HCMC’s public hospitals and private clinics. Surveys were conducted in 2023 to assess midwives’ workload, training adequacy, and perceived barriers to care delivery. Ethical approval was obtained from the University of Medicine and Pharmacy in HCMC, ensuring participant anonymity.</w:t>
      </w:r>
    </w:p>
    <w:bookmarkEnd w:id="23"/>
    <w:bookmarkStart w:id="24" w:name="findings"/>
    <w:p>
      <w:pPr>
        <w:pStyle w:val="Heading2"/>
      </w:pPr>
      <w:r>
        <w:t xml:space="preserve">Findings</w:t>
      </w:r>
    </w:p>
    <w:p>
      <w:pPr>
        <w:pStyle w:val="FirstParagraph"/>
      </w:pPr>
      <w:r>
        <w:rPr>
          <w:bCs/>
          <w:b/>
        </w:rPr>
        <w:t xml:space="preserve">Key Insights:</w:t>
      </w:r>
    </w:p>
    <w:p>
      <w:pPr>
        <w:numPr>
          <w:ilvl w:val="0"/>
          <w:numId w:val="1002"/>
        </w:numPr>
        <w:pStyle w:val="Compact"/>
      </w:pPr>
      <w:r>
        <w:t xml:space="preserve">Midwives in HCMC provide 70% of prenatal care services, yet 65% report feeling overburdened due to high patient volumes and limited staffing.</w:t>
      </w:r>
    </w:p>
    <w:p>
      <w:pPr>
        <w:numPr>
          <w:ilvl w:val="0"/>
          <w:numId w:val="1002"/>
        </w:numPr>
        <w:pStyle w:val="Compact"/>
      </w:pPr>
      <w:r>
        <w:t xml:space="preserve">Only 30% of midwives have received formal training in mental health support, despite rising rates of depression and anxiety among expectant mothers in urban areas.</w:t>
      </w:r>
    </w:p>
    <w:p>
      <w:pPr>
        <w:numPr>
          <w:ilvl w:val="0"/>
          <w:numId w:val="1002"/>
        </w:numPr>
        <w:pStyle w:val="Compact"/>
      </w:pPr>
      <w:r>
        <w:t xml:space="preserve">Cultural barriers persist: 45% of participants noted that families often defer critical decisions to male relatives, complicating patient-centered care.</w:t>
      </w:r>
    </w:p>
    <w:bookmarkEnd w:id="24"/>
    <w:bookmarkStart w:id="25" w:name="discussion"/>
    <w:p>
      <w:pPr>
        <w:pStyle w:val="Heading2"/>
      </w:pPr>
      <w:r>
        <w:t xml:space="preserve">Discussion</w:t>
      </w:r>
    </w:p>
    <w:p>
      <w:pPr>
        <w:pStyle w:val="FirstParagraph"/>
      </w:pPr>
      <w:r>
        <w:t xml:space="preserve">The findings highlight systemic challenges in Vietnam Ho Chi Minh City’s healthcare ecosystem. While midwives are undeniably vital, their capacity to fulfill their roles is constrained by policy gaps and societal expectations. For instance, the lack of standardized training for mental health integration into midwifery education underscores a need for curricular reform. Additionally, HCMC’s urbanization has led to fragmented care models, where midwives struggle to coordinate with specialists in high-risk pregnancies.</w:t>
      </w:r>
    </w:p>
    <w:p>
      <w:pPr>
        <w:pStyle w:val="BodyText"/>
      </w:pPr>
      <w:r>
        <w:t xml:space="preserve">Comparisons with global best practices (e.g., the World Health Organization’s emphasis on community-based midwifery) reveal opportunities for Vietnam to adopt decentralized training programs that empower midwives as primary caregivers. This would align with HCMC’s vision of becoming a smart city by 2030, where technology and healthcare innovation intersect.</w:t>
      </w:r>
    </w:p>
    <w:bookmarkEnd w:id="25"/>
    <w:bookmarkStart w:id="26" w:name="recommendations"/>
    <w:p>
      <w:pPr>
        <w:pStyle w:val="Heading2"/>
      </w:pPr>
      <w:r>
        <w:t xml:space="preserve">Recommendations</w:t>
      </w:r>
    </w:p>
    <w:p>
      <w:pPr>
        <w:numPr>
          <w:ilvl w:val="0"/>
          <w:numId w:val="1003"/>
        </w:numPr>
        <w:pStyle w:val="Compact"/>
      </w:pPr>
      <w:r>
        <w:t xml:space="preserve">Implement mandatory mental health modules in midwifery education programs across Vietnam Ho Chi Minh City.</w:t>
      </w:r>
    </w:p>
    <w:p>
      <w:pPr>
        <w:numPr>
          <w:ilvl w:val="0"/>
          <w:numId w:val="1003"/>
        </w:numPr>
        <w:pStyle w:val="Compact"/>
      </w:pPr>
      <w:r>
        <w:t xml:space="preserve">Increase funding for midwife-to-patient ratios in public hospitals to reduce workload and improve service quality.</w:t>
      </w:r>
    </w:p>
    <w:p>
      <w:pPr>
        <w:numPr>
          <w:ilvl w:val="0"/>
          <w:numId w:val="1003"/>
        </w:numPr>
        <w:pStyle w:val="Compact"/>
      </w:pPr>
      <w:r>
        <w:t xml:space="preserve">Launch community outreach campaigns to challenge cultural stigmas surrounding maternal health, led by midwives as trusted local figures.</w:t>
      </w:r>
    </w:p>
    <w:bookmarkEnd w:id="26"/>
    <w:bookmarkStart w:id="27" w:name="conclusion"/>
    <w:p>
      <w:pPr>
        <w:pStyle w:val="Heading2"/>
      </w:pPr>
      <w:r>
        <w:t xml:space="preserve">Conclusion</w:t>
      </w:r>
    </w:p>
    <w:p>
      <w:pPr>
        <w:pStyle w:val="FirstParagraph"/>
      </w:pPr>
      <w:r>
        <w:t xml:space="preserve">In conclusion, this Master Thesis underscores the indispensable role of midwives in Vietnam Ho Chi Minh City’s healthcare landscape. By addressing systemic challenges and amplifying their professional agency, HCMC can leverage its urban advantages to pioneer a model of maternal care that balances tradition with innovation. Future research should explore the long-term impact of these recommendations on maternal outcomes, ensuring that midwives remain central to achieving Vietnam’s health equity goals.</w:t>
      </w:r>
    </w:p>
    <w:bookmarkEnd w:id="27"/>
    <w:bookmarkStart w:id="28" w:name="references"/>
    <w:p>
      <w:pPr>
        <w:pStyle w:val="Heading2"/>
      </w:pPr>
      <w:r>
        <w:t xml:space="preserve">References</w:t>
      </w:r>
    </w:p>
    <w:p>
      <w:pPr>
        <w:numPr>
          <w:ilvl w:val="0"/>
          <w:numId w:val="1004"/>
        </w:numPr>
        <w:pStyle w:val="Compact"/>
      </w:pPr>
      <w:r>
        <w:t xml:space="preserve">Ministry of Health Vietnam (2021). National Maternal Health Strategy 2021–2030.</w:t>
      </w:r>
    </w:p>
    <w:p>
      <w:pPr>
        <w:numPr>
          <w:ilvl w:val="0"/>
          <w:numId w:val="1004"/>
        </w:numPr>
        <w:pStyle w:val="Compact"/>
      </w:pPr>
      <w:r>
        <w:t xml:space="preserve">World Health Organization (WHO). "Midwifery: A Strategic Approach to Strengthening Global Maternal and Newborn Health." 2018.</w:t>
      </w:r>
    </w:p>
    <w:p>
      <w:pPr>
        <w:numPr>
          <w:ilvl w:val="0"/>
          <w:numId w:val="1004"/>
        </w:numPr>
        <w:pStyle w:val="Compact"/>
      </w:pPr>
      <w:r>
        <w:t xml:space="preserve">University of Medicine and Pharmacy, Ho Chi Minh City. Annual Healthcare Statistics Report (2023).</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Midwives in Vietnam Ho Chi Minh City</dc:title>
  <dc:creator/>
  <dc:language>en</dc:language>
  <cp:keywords/>
  <dcterms:created xsi:type="dcterms:W3CDTF">2026-07-23T23:14:32Z</dcterms:created>
  <dcterms:modified xsi:type="dcterms:W3CDTF">2026-07-23T23:14:32Z</dcterms:modified>
</cp:coreProperties>
</file>

<file path=docProps/custom.xml><?xml version="1.0" encoding="utf-8"?>
<Properties xmlns="http://schemas.openxmlformats.org/officeDocument/2006/custom-properties" xmlns:vt="http://schemas.openxmlformats.org/officeDocument/2006/docPropsVTypes"/>
</file>