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Colombia's</w:t>
      </w:r>
      <w:r>
        <w:t xml:space="preserve"> </w:t>
      </w:r>
      <w:r>
        <w:t xml:space="preserve">Security</w:t>
      </w:r>
      <w:r>
        <w:t xml:space="preserve"> </w:t>
      </w:r>
      <w:r>
        <w:t xml:space="preserve">Framework</w:t>
      </w:r>
    </w:p>
    <w:p>
      <w:pPr>
        <w:pStyle w:val="FirstParagraph"/>
      </w:pPr>
      <w:r>
        <w:t xml:space="preserve">```html</w:t>
      </w:r>
    </w:p>
    <w:bookmarkStart w:id="28" w:name="X47b9c7bcd6b57b3ce0b6ce60fbfa950826ddd0c"/>
    <w:p>
      <w:pPr>
        <w:pStyle w:val="Heading1"/>
      </w:pPr>
      <w:r>
        <w:t xml:space="preserve">Master Thesis: The Role of Military Officers in Colombia's Security Framework – A Focus on Bogotá, Colombia</w:t>
      </w:r>
    </w:p>
    <w:bookmarkStart w:id="20" w:name="abstract"/>
    <w:p>
      <w:pPr>
        <w:pStyle w:val="Heading2"/>
      </w:pPr>
      <w:r>
        <w:t xml:space="preserve">Abstract</w:t>
      </w:r>
    </w:p>
    <w:p>
      <w:pPr>
        <w:pStyle w:val="FirstParagraph"/>
      </w:pPr>
      <w:r>
        <w:t xml:space="preserve">This Master Thesis explores the critical role of Military Officers in shaping the security landscape of Colombia, with a specific focus on Bogotá. As the political and administrative capital of Colombia, Bogotá serves as a strategic hub for military operations, policy formulation, and international collaboration. The study examines how Military Officers in Bogotá contribute to national security, counter-insurgency efforts, and the implementation of peace agreements such as the 2016 Havana Agreement with FARC. Through an analysis of historical context, contemporary challenges, and case studies from Bogotá’s military institutions, this thesis highlights the unique responsibilities faced by Military Officers in Colombia’s complex socio-political environment.</w:t>
      </w:r>
    </w:p>
    <w:bookmarkEnd w:id="20"/>
    <w:bookmarkStart w:id="21" w:name="introduction"/>
    <w:p>
      <w:pPr>
        <w:pStyle w:val="Heading2"/>
      </w:pPr>
      <w:r>
        <w:t xml:space="preserve">Introduction</w:t>
      </w:r>
    </w:p>
    <w:p>
      <w:pPr>
        <w:pStyle w:val="FirstParagraph"/>
      </w:pPr>
      <w:r>
        <w:t xml:space="preserve">The role of a Military Officer in Colombia is multifaceted, requiring expertise in strategic planning, leadership, and crisis management. In Bogotá, where military headquarters and key defense institutions are located, the responsibilities of Military Officers extend beyond combat to include coordination with civilian authorities, international partners (e.g., the United States and European Union), and local communities affected by decades of conflict. This thesis argues that Bogotá’s unique position as Colombia’s capital amplifies the significance of Military Officers in addressing both traditional security threats (such as drug trafficking and guerrilla warfare) and emerging challenges like cyber threats and urban violence.</w:t>
      </w:r>
    </w:p>
    <w:bookmarkEnd w:id="21"/>
    <w:bookmarkStart w:id="22" w:name="X75e35c84fb12aabef6a4010b3b9d5d57152ea23"/>
    <w:p>
      <w:pPr>
        <w:pStyle w:val="Heading2"/>
      </w:pPr>
      <w:r>
        <w:t xml:space="preserve">Historical Context: Military Officers in Colombia</w:t>
      </w:r>
    </w:p>
    <w:p>
      <w:pPr>
        <w:pStyle w:val="FirstParagraph"/>
      </w:pPr>
      <w:r>
        <w:t xml:space="preserve">Colombia’s military history is deeply intertwined with its political evolution. From the 19th-century wars of independence to the modern-day peace process, Military Officers have played a pivotal role in shaping national defense policies. In Bogotá, the Colombian Army’s headquarters and institutions such as the</w:t>
      </w:r>
      <w:r>
        <w:t xml:space="preserve"> </w:t>
      </w:r>
      <w:r>
        <w:rPr>
          <w:iCs/>
          <w:i/>
        </w:rPr>
        <w:t xml:space="preserve">Escuela Militar de Cadetes "General José María Córdova"</w:t>
      </w:r>
      <w:r>
        <w:t xml:space="preserve"> </w:t>
      </w:r>
      <w:r>
        <w:t xml:space="preserve">have trained generations of officers who now lead operations across the country. The 2016 peace agreement with FARC marked a paradigm shift, requiring Military Officers to transition from combat roles to supporting reconciliation and counter-narcotics efforts—a task that demands adaptability and diplomatic skills.</w:t>
      </w:r>
    </w:p>
    <w:bookmarkEnd w:id="22"/>
    <w:bookmarkStart w:id="23" w:name="X8fda476749608260e29852bb6777f740b3c44de"/>
    <w:p>
      <w:pPr>
        <w:pStyle w:val="Heading2"/>
      </w:pPr>
      <w:r>
        <w:t xml:space="preserve">Challenges Facing Military Officers in Bogotá</w:t>
      </w:r>
    </w:p>
    <w:p>
      <w:pPr>
        <w:pStyle w:val="FirstParagraph"/>
      </w:pPr>
      <w:r>
        <w:t xml:space="preserve">Military Officers in Bogotá face a unique set of challenges. These include:</w:t>
      </w:r>
    </w:p>
    <w:p>
      <w:pPr>
        <w:numPr>
          <w:ilvl w:val="0"/>
          <w:numId w:val="1001"/>
        </w:numPr>
        <w:pStyle w:val="Compact"/>
      </w:pPr>
      <w:r>
        <w:rPr>
          <w:bCs/>
          <w:b/>
        </w:rPr>
        <w:t xml:space="preserve">Urban Security Operations:</w:t>
      </w:r>
      <w:r>
        <w:t xml:space="preserve"> </w:t>
      </w:r>
      <w:r>
        <w:t xml:space="preserve">Managing security in densely populated areas while minimizing collateral damage.</w:t>
      </w:r>
    </w:p>
    <w:p>
      <w:pPr>
        <w:numPr>
          <w:ilvl w:val="0"/>
          <w:numId w:val="1001"/>
        </w:numPr>
        <w:pStyle w:val="Compact"/>
      </w:pPr>
      <w:r>
        <w:rPr>
          <w:bCs/>
          <w:b/>
        </w:rPr>
        <w:t xml:space="preserve">Political Sensitivity:</w:t>
      </w:r>
      <w:r>
        <w:t xml:space="preserve"> </w:t>
      </w:r>
      <w:r>
        <w:t xml:space="preserve">Balancing military objectives with civilian governance and public opinion, particularly in a city known for its political activism.</w:t>
      </w:r>
    </w:p>
    <w:p>
      <w:pPr>
        <w:numPr>
          <w:ilvl w:val="0"/>
          <w:numId w:val="1001"/>
        </w:numPr>
        <w:pStyle w:val="Compact"/>
      </w:pPr>
      <w:r>
        <w:rPr>
          <w:bCs/>
          <w:b/>
        </w:rPr>
        <w:t xml:space="preserve">Resource Allocation:</w:t>
      </w:r>
      <w:r>
        <w:t xml:space="preserve"> </w:t>
      </w:r>
      <w:r>
        <w:t xml:space="preserve">Prioritizing limited budgets between infrastructure development, technology upgrades (e.g., drones and cyber defense), and community engagement programs.</w:t>
      </w:r>
    </w:p>
    <w:p>
      <w:pPr>
        <w:pStyle w:val="FirstParagraph"/>
      </w:pPr>
      <w:r>
        <w:t xml:space="preserve">Bogotá’s status as a global city also exposes Military Officers to transnational threats, such as smuggling networks and terrorism-related financing. This necessitates collaboration with international bodies like the United Nations Office on Drugs and Crime (UNODC) and regional alliances such as the Andean Pact.</w:t>
      </w:r>
    </w:p>
    <w:bookmarkEnd w:id="23"/>
    <w:bookmarkStart w:id="24" w:name="Xf7744dd681d7d0c875cd43a7ced1473c9842955"/>
    <w:p>
      <w:pPr>
        <w:pStyle w:val="Heading2"/>
      </w:pPr>
      <w:r>
        <w:t xml:space="preserve">Case Study: The Role of Military Officers in Bogotá’s Peace Process</w:t>
      </w:r>
    </w:p>
    <w:p>
      <w:pPr>
        <w:pStyle w:val="FirstParagraph"/>
      </w:pPr>
      <w:r>
        <w:t xml:space="preserve">The implementation of Colombia’s peace agreements has placed new demands on Military Officers. In Bogotá, officers have been instrumental in:</w:t>
      </w:r>
    </w:p>
    <w:p>
      <w:pPr>
        <w:numPr>
          <w:ilvl w:val="0"/>
          <w:numId w:val="1002"/>
        </w:numPr>
        <w:pStyle w:val="Compact"/>
      </w:pPr>
      <w:r>
        <w:rPr>
          <w:bCs/>
          <w:b/>
        </w:rPr>
        <w:t xml:space="preserve">Reintegration Programs:</w:t>
      </w:r>
      <w:r>
        <w:t xml:space="preserve"> </w:t>
      </w:r>
      <w:r>
        <w:t xml:space="preserve">Overseeing the disarmament and reintegration of former FARC combatants into civil society.</w:t>
      </w:r>
    </w:p>
    <w:p>
      <w:pPr>
        <w:numPr>
          <w:ilvl w:val="0"/>
          <w:numId w:val="1002"/>
        </w:numPr>
        <w:pStyle w:val="Compact"/>
      </w:pPr>
      <w:r>
        <w:rPr>
          <w:bCs/>
          <w:b/>
        </w:rPr>
        <w:t xml:space="preserve">Counter-Narcotics Efforts:</w:t>
      </w:r>
      <w:r>
        <w:t xml:space="preserve"> </w:t>
      </w:r>
      <w:r>
        <w:t xml:space="preserve">Combating illegal drug production and trafficking through joint operations with police forces and intelligence agencies.</w:t>
      </w:r>
    </w:p>
    <w:p>
      <w:pPr>
        <w:numPr>
          <w:ilvl w:val="0"/>
          <w:numId w:val="1002"/>
        </w:numPr>
        <w:pStyle w:val="Compact"/>
      </w:pPr>
      <w:r>
        <w:rPr>
          <w:bCs/>
          <w:b/>
        </w:rPr>
        <w:t xml:space="preserve">Civic Education:</w:t>
      </w:r>
      <w:r>
        <w:t xml:space="preserve"> </w:t>
      </w:r>
      <w:r>
        <w:t xml:space="preserve">Conducting outreach programs to rebuild trust between military institutions and local communities affected by the conflict.</w:t>
      </w:r>
    </w:p>
    <w:p>
      <w:pPr>
        <w:pStyle w:val="FirstParagraph"/>
      </w:pPr>
      <w:r>
        <w:t xml:space="preserve">This case study underscores the evolving role of Military Officers from traditional combatants to facilitators of peace and development. In Bogotá, where political stability is paramount, this dual role is critical to sustaining national cohesion.</w:t>
      </w:r>
    </w:p>
    <w:bookmarkEnd w:id="24"/>
    <w:bookmarkStart w:id="25" w:name="X8a4ddbbd5f6f593800cc54eca9bd64c8eb8c75f"/>
    <w:p>
      <w:pPr>
        <w:pStyle w:val="Heading2"/>
      </w:pPr>
      <w:r>
        <w:t xml:space="preserve">Opportunities for Military Officers in Colombia’s Future</w:t>
      </w:r>
    </w:p>
    <w:p>
      <w:pPr>
        <w:pStyle w:val="FirstParagraph"/>
      </w:pPr>
      <w:r>
        <w:t xml:space="preserve">The future of military leadership in Colombia hinges on innovation and inclusivity. Military Officers in Bogotá are uniquely positioned to:</w:t>
      </w:r>
    </w:p>
    <w:p>
      <w:pPr>
        <w:numPr>
          <w:ilvl w:val="0"/>
          <w:numId w:val="1003"/>
        </w:numPr>
        <w:pStyle w:val="Compact"/>
      </w:pPr>
      <w:r>
        <w:rPr>
          <w:bCs/>
          <w:b/>
        </w:rPr>
        <w:t xml:space="preserve">Pioneer Technological Integration:</w:t>
      </w:r>
      <w:r>
        <w:t xml:space="preserve"> </w:t>
      </w:r>
      <w:r>
        <w:t xml:space="preserve">Leveraging AI and big data analytics for threat detection and resource management.</w:t>
      </w:r>
    </w:p>
    <w:p>
      <w:pPr>
        <w:numPr>
          <w:ilvl w:val="0"/>
          <w:numId w:val="1003"/>
        </w:numPr>
        <w:pStyle w:val="Compact"/>
      </w:pPr>
      <w:r>
        <w:rPr>
          <w:bCs/>
          <w:b/>
        </w:rPr>
        <w:t xml:space="preserve">Foster Gender Equality:</w:t>
      </w:r>
      <w:r>
        <w:t xml:space="preserve"> </w:t>
      </w:r>
      <w:r>
        <w:t xml:space="preserve">Promoting the inclusion of women in military ranks, a goal supported by Colombia’s National Policy on Women and Peace.</w:t>
      </w:r>
    </w:p>
    <w:p>
      <w:pPr>
        <w:numPr>
          <w:ilvl w:val="0"/>
          <w:numId w:val="1003"/>
        </w:numPr>
        <w:pStyle w:val="Compact"/>
      </w:pPr>
      <w:r>
        <w:rPr>
          <w:bCs/>
          <w:b/>
        </w:rPr>
        <w:t xml:space="preserve">Strengthen Regional Partnerships:</w:t>
      </w:r>
      <w:r>
        <w:t xml:space="preserve"> </w:t>
      </w:r>
      <w:r>
        <w:t xml:space="preserve">Collaborating with neighboring countries (e.g., Ecuador and Venezuela) to address cross-border security threats.</w:t>
      </w:r>
    </w:p>
    <w:p>
      <w:pPr>
        <w:pStyle w:val="FirstParagraph"/>
      </w:pPr>
      <w:r>
        <w:t xml:space="preserve">Bogotá’s military academies can also serve as incubators for these initiatives, training officers to lead in a rapidly changing geopolitical landscape.</w:t>
      </w:r>
    </w:p>
    <w:bookmarkEnd w:id="25"/>
    <w:bookmarkStart w:id="26" w:name="conclusion"/>
    <w:p>
      <w:pPr>
        <w:pStyle w:val="Heading2"/>
      </w:pPr>
      <w:r>
        <w:t xml:space="preserve">Conclusion</w:t>
      </w:r>
    </w:p>
    <w:p>
      <w:pPr>
        <w:pStyle w:val="FirstParagraph"/>
      </w:pPr>
      <w:r>
        <w:t xml:space="preserve">In conclusion, Military Officers in Bogotá are central to Colombia’s quest for security and stability. Their ability to navigate the complexities of urban conflict resolution, peacebuilding, and international diplomacy defines the success of national defense strategies. As this Master Thesis demonstrates, Bogotá’s unique geopolitical significance amplifies the responsibilities of its military leaders, making them indispensable in both domestic and global contexts. Future research should focus on quantifying the impact of these officers’ efforts through longitudinal studies and policy evaluations.</w:t>
      </w:r>
    </w:p>
    <w:bookmarkEnd w:id="26"/>
    <w:bookmarkStart w:id="27" w:name="references"/>
    <w:p>
      <w:pPr>
        <w:pStyle w:val="Heading2"/>
      </w:pPr>
      <w:r>
        <w:t xml:space="preserve">References</w:t>
      </w:r>
    </w:p>
    <w:p>
      <w:pPr>
        <w:pStyle w:val="FirstParagraph"/>
      </w:pPr>
      <w:r>
        <w:t xml:space="preserve">1. Colombian Institute for Legal Research (ICL). (2016).</w:t>
      </w:r>
      <w:r>
        <w:t xml:space="preserve"> </w:t>
      </w:r>
      <w:r>
        <w:rPr>
          <w:iCs/>
          <w:i/>
        </w:rPr>
        <w:t xml:space="preserve">The Havana Agreement: A Framework for Peace.</w:t>
      </w:r>
      <w:r>
        <w:br/>
      </w:r>
      <w:r>
        <w:t xml:space="preserve">2. United Nations Office on Drugs and Crime (UNODC). (2023).</w:t>
      </w:r>
      <w:r>
        <w:t xml:space="preserve"> </w:t>
      </w:r>
      <w:r>
        <w:rPr>
          <w:iCs/>
          <w:i/>
        </w:rPr>
        <w:t xml:space="preserve">Colombia Country Profile: Security and Justice.</w:t>
      </w:r>
      <w:r>
        <w:br/>
      </w:r>
      <w:r>
        <w:t xml:space="preserve">3. Escuela Militar de Cadetes "General José María Córdova". (n.d.).</w:t>
      </w:r>
      <w:r>
        <w:t xml:space="preserve"> </w:t>
      </w:r>
      <w:r>
        <w:rPr>
          <w:iCs/>
          <w:i/>
        </w:rPr>
        <w:t xml:space="preserve">Historical Archives of Military Leadership in Colombia.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Colombia's Security Framework</dc:title>
  <dc:creator/>
  <dc:language>en</dc:language>
  <cp:keywords/>
  <dcterms:created xsi:type="dcterms:W3CDTF">2026-07-23T15:27:12Z</dcterms:created>
  <dcterms:modified xsi:type="dcterms:W3CDTF">2026-07-23T15:27:12Z</dcterms:modified>
</cp:coreProperties>
</file>

<file path=docProps/custom.xml><?xml version="1.0" encoding="utf-8"?>
<Properties xmlns="http://schemas.openxmlformats.org/officeDocument/2006/custom-properties" xmlns:vt="http://schemas.openxmlformats.org/officeDocument/2006/docPropsVTypes"/>
</file>