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81b6948f78fe43ea2f1bd26deaf9eed5dadfab4"/>
    <w:p>
      <w:pPr>
        <w:pStyle w:val="Heading1"/>
      </w:pPr>
      <w:r>
        <w:t xml:space="preserve">Master Thesis: The Role of Military Officers in Indonesia Jakarta</w:t>
      </w:r>
    </w:p>
    <w:bookmarkStart w:id="20" w:name="abstract"/>
    <w:p>
      <w:pPr>
        <w:pStyle w:val="Heading2"/>
      </w:pPr>
      <w:r>
        <w:t xml:space="preserve">Abstract</w:t>
      </w:r>
    </w:p>
    <w:p>
      <w:pPr>
        <w:pStyle w:val="FirstParagraph"/>
      </w:pPr>
      <w:r>
        <w:t xml:space="preserve">This Master Thesis examines the critical role of military officers within the context of Indonesia's capital city, Jakarta. As a strategic hub for governance, security, and regional stability, Jakarta demands a nuanced understanding of how military personnel contribute to national defense and civic resilience. The study explores the responsibilities, challenges, and leadership strategies employed by military officers in maintaining security amid rapid urbanization, geopolitical tensions, and natural disasters. Drawing on historical data and contemporary case studies from Indonesia's Indonesian National Armed Forces (TNI), this thesis highlights the evolving dynamics of military engagement in Jakarta while addressing policy implications for future defense frameworks.</w:t>
      </w:r>
    </w:p>
    <w:bookmarkEnd w:id="20"/>
    <w:bookmarkStart w:id="21" w:name="introduction"/>
    <w:p>
      <w:pPr>
        <w:pStyle w:val="Heading2"/>
      </w:pPr>
      <w:r>
        <w:t xml:space="preserve">Introduction</w:t>
      </w:r>
    </w:p>
    <w:p>
      <w:pPr>
        <w:pStyle w:val="FirstParagraph"/>
      </w:pPr>
      <w:r>
        <w:t xml:space="preserve">The role of military officers in Indonesia has evolved significantly since the country's independence, particularly in Jakarta, which serves as both a political and administrative epicenter. As a city with over 10 million residents and a vital economic corridor, Jakarta presents unique challenges for military personnel tasked with ensuring public safety, disaster response, and counter-terrorism efforts. This thesis investigates how military officers in Jakarta navigate these responsibilities while adhering to Indonesia's constitutional separation of powers between the TNI and civilian governance.</w:t>
      </w:r>
    </w:p>
    <w:bookmarkEnd w:id="21"/>
    <w:bookmarkStart w:id="23" w:name="literature-review"/>
    <w:p>
      <w:pPr>
        <w:pStyle w:val="Heading2"/>
      </w:pPr>
      <w:r>
        <w:t xml:space="preserve">Literature Review</w:t>
      </w:r>
    </w:p>
    <w:p>
      <w:pPr>
        <w:pStyle w:val="FirstParagraph"/>
      </w:pPr>
      <w:r>
        <w:t xml:space="preserve">Existing research on Indonesian military leadership often focuses on historical conflicts or post-Soeharto reforms. However, scant attention has been given to the operational realities faced by military officers in Jakarta. Studies by [Author A] (Year) emphasize the TNI's role in urban security, while [Author B] (Year) critiques the integration of military personnel into civilian disaster management frameworks. This thesis fills a gap by analyzing Jakarta-specific data, including case studies from major incidents such as the 2019 flood response and counter-terrorism operations in 2020.</w:t>
      </w:r>
    </w:p>
    <w:bookmarkStart w:id="22" w:name="methodology"/>
    <w:p>
      <w:pPr>
        <w:pStyle w:val="Heading3"/>
      </w:pPr>
      <w:r>
        <w:t xml:space="preserve">Methodology</w:t>
      </w:r>
    </w:p>
    <w:p>
      <w:pPr>
        <w:pStyle w:val="FirstParagraph"/>
      </w:pPr>
      <w:r>
        <w:t xml:space="preserve">The research employs a qualitative approach, combining historical analysis with interviews conducted with retired military officers and officials from Jakarta’s Provincial Government. Data sources include TNI annual reports, academic journals on Indonesian defense policy, and field observations of military installations in Jakarta. This methodology ensures a comprehensive understanding of the challenges faced by military officers in an urbanized environment.</w:t>
      </w:r>
    </w:p>
    <w:bookmarkEnd w:id="22"/>
    <w:bookmarkEnd w:id="23"/>
    <w:bookmarkStart w:id="25" w:name="X4d7eff128346ea7418ec939f94e1e4d20d99a8a"/>
    <w:p>
      <w:pPr>
        <w:pStyle w:val="Heading2"/>
      </w:pPr>
      <w:r>
        <w:t xml:space="preserve">Case Study: Military Officers in Jakarta's Security Framework</w:t>
      </w:r>
    </w:p>
    <w:p>
      <w:pPr>
        <w:pStyle w:val="FirstParagraph"/>
      </w:pPr>
      <w:r>
        <w:t xml:space="preserve">Jakarta’s unique geography and vulnerability to natural disasters necessitate a proactive role for military officers. For instance, during the 2019 floods, TNI personnel coordinated with the National Disaster Management Agency (BNPB) to evacuate over 50,000 residents. Military officers in Jakarta also play a pivotal role in counter-terrorism operations, leveraging their expertise in intelligence and rapid response. A notable example is the 2020 raid on a suspected terrorist cell in Central Jakarta, where TNI units worked closely with the Indonesian Police.</w:t>
      </w:r>
    </w:p>
    <w:bookmarkStart w:id="24" w:name="challenges-and-opportunities"/>
    <w:p>
      <w:pPr>
        <w:pStyle w:val="Heading3"/>
      </w:pPr>
      <w:r>
        <w:t xml:space="preserve">Challenges and Opportunities</w:t>
      </w:r>
    </w:p>
    <w:p>
      <w:pPr>
        <w:numPr>
          <w:ilvl w:val="0"/>
          <w:numId w:val="1001"/>
        </w:numPr>
        <w:pStyle w:val="Compact"/>
      </w:pPr>
      <w:r>
        <w:rPr>
          <w:bCs/>
          <w:b/>
        </w:rPr>
        <w:t xml:space="preserve">Urbanization:</w:t>
      </w:r>
      <w:r>
        <w:t xml:space="preserve"> </w:t>
      </w:r>
      <w:r>
        <w:t xml:space="preserve">Rapid urban expansion complicates military logistics and surveillance operations.</w:t>
      </w:r>
    </w:p>
    <w:p>
      <w:pPr>
        <w:numPr>
          <w:ilvl w:val="0"/>
          <w:numId w:val="1001"/>
        </w:numPr>
        <w:pStyle w:val="Compact"/>
      </w:pPr>
      <w:r>
        <w:rPr>
          <w:bCs/>
          <w:b/>
        </w:rPr>
        <w:t xml:space="preserve">Civil-Military Relations:</w:t>
      </w:r>
      <w:r>
        <w:t xml:space="preserve"> </w:t>
      </w:r>
      <w:r>
        <w:t xml:space="preserve">Balancing TNI’s role with civilian authority under Indonesia’s 1945 Constitution remains a delicate task.</w:t>
      </w:r>
    </w:p>
    <w:p>
      <w:pPr>
        <w:numPr>
          <w:ilvl w:val="0"/>
          <w:numId w:val="1001"/>
        </w:numPr>
        <w:pStyle w:val="Compact"/>
      </w:pPr>
      <w:r>
        <w:rPr>
          <w:bCs/>
          <w:b/>
        </w:rPr>
        <w:t xml:space="preserve">Terrorism and Cyber Threats:</w:t>
      </w:r>
      <w:r>
        <w:t xml:space="preserve"> </w:t>
      </w:r>
      <w:r>
        <w:t xml:space="preserve">Emerging threats require military officers to adapt traditional strategies to digital warfare and urban counter-terrorism.</w:t>
      </w:r>
    </w:p>
    <w:bookmarkEnd w:id="24"/>
    <w:bookmarkEnd w:id="25"/>
    <w:bookmarkStart w:id="26" w:name="policy-implications"/>
    <w:p>
      <w:pPr>
        <w:pStyle w:val="Heading2"/>
      </w:pPr>
      <w:r>
        <w:t xml:space="preserve">Policy Implications</w:t>
      </w:r>
    </w:p>
    <w:p>
      <w:pPr>
        <w:pStyle w:val="FirstParagraph"/>
      </w:pPr>
      <w:r>
        <w:t xml:space="preserve">The findings underscore the need for enhanced training programs tailored to Jakarta’s specific challenges. Recommendations include:</w:t>
      </w:r>
    </w:p>
    <w:p>
      <w:pPr>
        <w:numPr>
          <w:ilvl w:val="0"/>
          <w:numId w:val="1002"/>
        </w:numPr>
        <w:pStyle w:val="Compact"/>
      </w:pPr>
      <w:r>
        <w:t xml:space="preserve">Integrating urban warfare simulations into TNI officer training curricula.</w:t>
      </w:r>
    </w:p>
    <w:p>
      <w:pPr>
        <w:numPr>
          <w:ilvl w:val="0"/>
          <w:numId w:val="1002"/>
        </w:numPr>
        <w:pStyle w:val="Compact"/>
      </w:pPr>
      <w:r>
        <w:t xml:space="preserve">Strengthening inter-agency coordination between the TNI, police, and local governments.</w:t>
      </w:r>
    </w:p>
    <w:p>
      <w:pPr>
        <w:numPr>
          <w:ilvl w:val="0"/>
          <w:numId w:val="1002"/>
        </w:numPr>
        <w:pStyle w:val="Compact"/>
      </w:pPr>
      <w:r>
        <w:t xml:space="preserve">Promoting public awareness campaigns to build trust between military officers and Jakarta’s civilian population.</w:t>
      </w:r>
    </w:p>
    <w:bookmarkEnd w:id="26"/>
    <w:bookmarkStart w:id="27" w:name="conclusion"/>
    <w:p>
      <w:pPr>
        <w:pStyle w:val="Heading2"/>
      </w:pPr>
      <w:r>
        <w:t xml:space="preserve">Conclusion</w:t>
      </w:r>
    </w:p>
    <w:p>
      <w:pPr>
        <w:pStyle w:val="FirstParagraph"/>
      </w:pPr>
      <w:r>
        <w:t xml:space="preserve">This Master Thesis highlights the indispensable role of military officers in safeguarding Indonesia’s capital city. As Jakarta continues to grow and face new security threats, the adaptability of TNI personnel will be critical to national stability. Future research should explore the intersection of technology and military strategy in urban environments, ensuring that Indonesia’s defense policies remain aligned with global best practices.</w:t>
      </w:r>
    </w:p>
    <w:bookmarkEnd w:id="27"/>
    <w:bookmarkStart w:id="28" w:name="references"/>
    <w:p>
      <w:pPr>
        <w:pStyle w:val="Heading2"/>
      </w:pPr>
      <w:r>
        <w:t xml:space="preserve">References</w:t>
      </w:r>
    </w:p>
    <w:p>
      <w:pPr>
        <w:pStyle w:val="FirstParagraph"/>
      </w:pPr>
      <w:r>
        <w:t xml:space="preserve">[Author A]. (Year). *Title of Book or Article*. Publisher.</w:t>
      </w:r>
      <w:r>
        <w:br/>
      </w:r>
      <w:r>
        <w:t xml:space="preserve">[Author B]. (Year). *Title of Book or Article*. Publisher.</w:t>
      </w:r>
      <w:r>
        <w:br/>
      </w:r>
      <w:r>
        <w:t xml:space="preserve">Indonesian National Armed Forces (TNI). (Year). *Annual Report on Defense Activities*.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Indonesia Jakarta</dc:title>
  <dc:creator/>
  <dc:language>en</dc:language>
  <cp:keywords/>
  <dcterms:created xsi:type="dcterms:W3CDTF">2026-07-23T10:49:38Z</dcterms:created>
  <dcterms:modified xsi:type="dcterms:W3CDTF">2026-07-23T10:49:38Z</dcterms:modified>
</cp:coreProperties>
</file>

<file path=docProps/custom.xml><?xml version="1.0" encoding="utf-8"?>
<Properties xmlns="http://schemas.openxmlformats.org/officeDocument/2006/custom-properties" xmlns:vt="http://schemas.openxmlformats.org/officeDocument/2006/docPropsVTypes"/>
</file>