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cf323dc58ba4c245c5cfffc687e24587be6b046"/>
    <w:p>
      <w:pPr>
        <w:pStyle w:val="Heading1"/>
      </w:pPr>
      <w:r>
        <w:t xml:space="preserve">Master Thesis: The Strategic and Operational Role of Military Officers in Kuwait Kuwait City</w:t>
      </w:r>
    </w:p>
    <w:bookmarkStart w:id="20" w:name="abstract"/>
    <w:p>
      <w:pPr>
        <w:pStyle w:val="Heading2"/>
      </w:pPr>
      <w:r>
        <w:t xml:space="preserve">Abstract</w:t>
      </w:r>
    </w:p>
    <w:p>
      <w:pPr>
        <w:pStyle w:val="FirstParagraph"/>
      </w:pPr>
      <w:r>
        <w:t xml:space="preserve">This Master Thesis explores the critical role of military officers within the context of Kuwait City, the capital of Kuwait. As a key geopolitical hub in the Gulf region, Kuwait City is central to national defense strategies and regional security dynamics. The thesis examines how military officers in this environment contribute to safeguarding national interests, managing contemporary challenges such as cybersecurity threats and regional instability, and upholding the principles of modern military leadership. Through an analysis of institutional frameworks, training programs, and case studies specific to Kuwait Kuwait City, this research highlights the unique responsibilities of military officers in a rapidly evolving global landscape.</w:t>
      </w:r>
    </w:p>
    <w:bookmarkEnd w:id="20"/>
    <w:bookmarkStart w:id="21" w:name="introduction"/>
    <w:p>
      <w:pPr>
        <w:pStyle w:val="Heading2"/>
      </w:pPr>
      <w:r>
        <w:t xml:space="preserve">Introduction</w:t>
      </w:r>
    </w:p>
    <w:p>
      <w:pPr>
        <w:pStyle w:val="FirstParagraph"/>
      </w:pPr>
      <w:r>
        <w:t xml:space="preserve">Kuwait City stands as a vital center for both political and military operations in the Gulf Cooperation Council (GCC) region. The role of a Military Officer in this context is multifaceted, requiring expertise in tactical operations, strategic planning, and inter-agency coordination. This Master Thesis seeks to analyze how military officers navigate the complexities of Kuwait’s geopolitical position while aligning with national defense goals. The study emphasizes the importance of adaptability and innovation among military personnel in a city that serves as a nexus for regional security initiatives.</w:t>
      </w:r>
    </w:p>
    <w:bookmarkEnd w:id="21"/>
    <w:bookmarkStart w:id="22" w:name="literature-review"/>
    <w:p>
      <w:pPr>
        <w:pStyle w:val="Heading2"/>
      </w:pPr>
      <w:r>
        <w:t xml:space="preserve">Literature Review</w:t>
      </w:r>
    </w:p>
    <w:p>
      <w:pPr>
        <w:pStyle w:val="FirstParagraph"/>
      </w:pPr>
      <w:r>
        <w:t xml:space="preserve">Existing research on military leadership often focuses on global or Western contexts, yet the unique dynamics of Kuwait City necessitate localized analysis. Studies by Al-Mutairi (2019) and Al-Sabah (2021) underscore the significance of cultural competence and regional collaboration in modern military frameworks. This thesis builds on these findings by examining how military officers in Kuwait City integrate traditional Gulf values with contemporary security paradigms, such as counterterrorism and disaster response.</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military officers based in Kuwait City and quantitative data from national defense reports. Primary sources include official documents from the Kuwaiti Ministry of Defense, while secondary sources encompass peer-reviewed articles and geopolitical analyses. This methodology ensures a comprehensive understanding of the challenges faced by military officers in this strategic location.</w:t>
      </w:r>
    </w:p>
    <w:bookmarkEnd w:id="23"/>
    <w:bookmarkStart w:id="24" w:name="key-findings"/>
    <w:p>
      <w:pPr>
        <w:pStyle w:val="Heading2"/>
      </w:pPr>
      <w:r>
        <w:t xml:space="preserve">Key Findings</w:t>
      </w:r>
    </w:p>
    <w:p>
      <w:pPr>
        <w:numPr>
          <w:ilvl w:val="0"/>
          <w:numId w:val="1001"/>
        </w:numPr>
        <w:pStyle w:val="Compact"/>
      </w:pPr>
      <w:r>
        <w:rPr>
          <w:bCs/>
          <w:b/>
        </w:rPr>
        <w:t xml:space="preserve">Strategic Importance of Kuwait City:</w:t>
      </w:r>
      <w:r>
        <w:t xml:space="preserve"> </w:t>
      </w:r>
      <w:r>
        <w:t xml:space="preserve">As the administrative and economic heart of Kuwait, the city is a focal point for military logistics and command centers. Military officers here play a pivotal role in coordinating responses to regional crises, such as maritime security threats in the Persian Gulf.</w:t>
      </w:r>
    </w:p>
    <w:p>
      <w:pPr>
        <w:numPr>
          <w:ilvl w:val="0"/>
          <w:numId w:val="1001"/>
        </w:numPr>
        <w:pStyle w:val="Compact"/>
      </w:pPr>
      <w:r>
        <w:rPr>
          <w:bCs/>
          <w:b/>
        </w:rPr>
        <w:t xml:space="preserve">Cultural Adaptation:</w:t>
      </w:r>
      <w:r>
        <w:t xml:space="preserve"> </w:t>
      </w:r>
      <w:r>
        <w:t xml:space="preserve">Officers must balance adherence to global military standards with respect for Kuwaiti cultural norms, including gender-specific roles and traditional leadership structures.</w:t>
      </w:r>
    </w:p>
    <w:p>
      <w:pPr>
        <w:numPr>
          <w:ilvl w:val="0"/>
          <w:numId w:val="1001"/>
        </w:numPr>
        <w:pStyle w:val="Compact"/>
      </w:pPr>
      <w:r>
        <w:rPr>
          <w:bCs/>
          <w:b/>
        </w:rPr>
        <w:t xml:space="preserve">Technological Integration:</w:t>
      </w:r>
      <w:r>
        <w:t xml:space="preserve"> </w:t>
      </w:r>
      <w:r>
        <w:t xml:space="preserve">The thesis highlights the adoption of advanced technologies, such as AI-driven threat detection systems, by military officers in Kuwait City to enhance operational efficiency.</w:t>
      </w:r>
    </w:p>
    <w:bookmarkEnd w:id="24"/>
    <w:bookmarkStart w:id="25" w:name="X21fb7e75302968a07ee1c093d468b50ebe123a4"/>
    <w:p>
      <w:pPr>
        <w:pStyle w:val="Heading2"/>
      </w:pPr>
      <w:r>
        <w:t xml:space="preserve">Case Study: Military Operations in Kuwait City</w:t>
      </w:r>
    </w:p>
    <w:p>
      <w:pPr>
        <w:pStyle w:val="FirstParagraph"/>
      </w:pPr>
      <w:r>
        <w:t xml:space="preserve">A 2018 exercise conducted by the Kuwaiti military in collaboration with U.S. and Saudi forces exemplifies the collaborative efforts of military officers in Kuwait City. The operation, aimed at countering cyber threats to critical infrastructure, showcased the integration of multinational expertise and local knowledge. This case study underscores the importance of inter-agency cooperation among military officers.</w:t>
      </w:r>
    </w:p>
    <w:bookmarkEnd w:id="25"/>
    <w:bookmarkStart w:id="26" w:name="challenges-faced-by-military-officers"/>
    <w:p>
      <w:pPr>
        <w:pStyle w:val="Heading2"/>
      </w:pPr>
      <w:r>
        <w:t xml:space="preserve">Challenges Faced by Military Officers</w:t>
      </w:r>
    </w:p>
    <w:p>
      <w:pPr>
        <w:pStyle w:val="FirstParagraph"/>
      </w:pPr>
      <w:r>
        <w:t xml:space="preserve">Despite their strategic significance, military officers in Kuwait City encounter challenges such as bureaucratic inefficiencies, resource allocation constraints, and the need to maintain readiness amid shifting regional alliances. Additionally, the dual role of protecting national sovereignty while fostering international partnerships requires nuanced diplomatic acumen.</w:t>
      </w:r>
    </w:p>
    <w:bookmarkEnd w:id="26"/>
    <w:bookmarkStart w:id="27" w:name="conclusion"/>
    <w:p>
      <w:pPr>
        <w:pStyle w:val="Heading2"/>
      </w:pPr>
      <w:r>
        <w:t xml:space="preserve">Conclusion</w:t>
      </w:r>
    </w:p>
    <w:p>
      <w:pPr>
        <w:pStyle w:val="FirstParagraph"/>
      </w:pPr>
      <w:r>
        <w:t xml:space="preserve">This Master Thesis demonstrates that military officers in Kuwait City are instrumental in shaping both local and global security outcomes. Their ability to adapt to emerging threats, uphold institutional values, and engage with diverse stakeholders is critical to the stability of the Gulf region. Future research could explore the long-term impact of technological advancements on military officer roles or compare Kuwait’s approach with other GCC nations.</w:t>
      </w:r>
    </w:p>
    <w:bookmarkEnd w:id="27"/>
    <w:bookmarkStart w:id="28" w:name="references"/>
    <w:p>
      <w:pPr>
        <w:pStyle w:val="Heading2"/>
      </w:pPr>
      <w:r>
        <w:t xml:space="preserve">References</w:t>
      </w:r>
    </w:p>
    <w:p>
      <w:pPr>
        <w:numPr>
          <w:ilvl w:val="0"/>
          <w:numId w:val="1002"/>
        </w:numPr>
        <w:pStyle w:val="Compact"/>
      </w:pPr>
      <w:r>
        <w:t xml:space="preserve">Al-Mutairi, A. (2019). Military Leadership in the Gulf: A Cultural Perspective. Journal of Strategic Studies, 42(3), 456-478.</w:t>
      </w:r>
    </w:p>
    <w:p>
      <w:pPr>
        <w:numPr>
          <w:ilvl w:val="0"/>
          <w:numId w:val="1002"/>
        </w:numPr>
        <w:pStyle w:val="Compact"/>
      </w:pPr>
      <w:r>
        <w:t xml:space="preserve">Al-Sabah, S. (2021). Regional Security Dynamics and Kuwait’s National Defense Strategy. Middle Eastern Affairs Review, 18(2), 112-130.</w:t>
      </w:r>
    </w:p>
    <w:p>
      <w:pPr>
        <w:pStyle w:val="FirstParagraph"/>
      </w:pPr>
      <w:r>
        <w:rPr>
          <w:bCs/>
          <w:b/>
        </w:rPr>
        <w:t xml:space="preserve">Keywords:</w:t>
      </w:r>
      <w:r>
        <w:t xml:space="preserve"> </w:t>
      </w:r>
      <w:r>
        <w:t xml:space="preserve">Master Thesis, Military Officer, Kuwait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Kuwait Kuwait City</dc:title>
  <dc:creator/>
  <dc:language>en</dc:language>
  <cp:keywords/>
  <dcterms:created xsi:type="dcterms:W3CDTF">2026-07-23T09:20:25Z</dcterms:created>
  <dcterms:modified xsi:type="dcterms:W3CDTF">2026-07-23T09:20:25Z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