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ef33eecad0c58cdfe1587999b5282006a2bba02"/>
    <w:p>
      <w:pPr>
        <w:pStyle w:val="Heading1"/>
      </w:pPr>
      <w:r>
        <w:t xml:space="preserve">Master Thesis: The Role and Strategic Significance of a Military Officer in Saudi Arabia Riyadh</w:t>
      </w:r>
    </w:p>
    <w:bookmarkStart w:id="20" w:name="abstract"/>
    <w:p>
      <w:pPr>
        <w:pStyle w:val="Heading2"/>
      </w:pPr>
      <w:r>
        <w:t xml:space="preserve">Abstract</w:t>
      </w:r>
    </w:p>
    <w:p>
      <w:pPr>
        <w:pStyle w:val="FirstParagraph"/>
      </w:pPr>
      <w:r>
        <w:t xml:space="preserve">This Master Thesis explores the critical role of a Military Officer within the context of Saudi Arabia Riyadh, examining how their responsibilities align with national security objectives, regional dynamics, and cultural values. The study delves into the unique challenges faced by military personnel in Riyadh, a city that serves as both the political and strategic heart of Saudi Arabia. By analyzing historical data, policy frameworks, and contemporary case studies, this thesis aims to highlight the evolving responsibilities of a Military Officer in safeguarding Saudi Arabia’s interests while contributing to global peacekeeping efforts.</w:t>
      </w:r>
    </w:p>
    <w:bookmarkEnd w:id="20"/>
    <w:bookmarkStart w:id="21" w:name="introduction"/>
    <w:p>
      <w:pPr>
        <w:pStyle w:val="Heading2"/>
      </w:pPr>
      <w:r>
        <w:t xml:space="preserve">Introduction</w:t>
      </w:r>
    </w:p>
    <w:p>
      <w:pPr>
        <w:pStyle w:val="FirstParagraph"/>
      </w:pPr>
      <w:r>
        <w:t xml:space="preserve">Saudi Arabia Riyadh is not only the capital of the Kingdom but also a hub for military operations, strategic planning, and defense innovation. As a nation committed to maintaining stability in the Middle East, Saudi Arabia relies heavily on its military officers to uphold national security and align with Vision 2030—a transformative initiative aimed at modernizing infrastructure, economy, and governance. This thesis investigates how the role of a Military Officer in Riyadh has evolved to meet these demands while addressing regional threats such as terrorism, cyber warfare, and geopolitical tensions.</w:t>
      </w:r>
    </w:p>
    <w:bookmarkEnd w:id="21"/>
    <w:bookmarkStart w:id="22" w:name="literature-review"/>
    <w:p>
      <w:pPr>
        <w:pStyle w:val="Heading2"/>
      </w:pPr>
      <w:r>
        <w:t xml:space="preserve">Literature Review</w:t>
      </w:r>
    </w:p>
    <w:p>
      <w:pPr>
        <w:pStyle w:val="FirstParagraph"/>
      </w:pPr>
      <w:r>
        <w:t xml:space="preserve">Existing research on military leadership in the Middle East underscores the unique challenges of operating in a region marked by complex political landscapes and cultural dynamics. Studies such as Al-Faraj (2019) emphasize the importance of adaptability for military officers in Saudi Arabia, particularly in Riyadh, where traditional values intersect with rapid technological advancement. Additionally, analyses from global defense institutions highlight the need for modernized training programs to equip officers with skills in counterterrorism and joint operations.</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policy documents, interviews with senior military personnel in Riyadh, and case studies of recent military campaigns. Data was collected from official reports by the Saudi Ministry of Defense, academic journals focused on Gulf security studies, and primary sources such as speeches by high-ranking officers. The methodology ensures a comprehensive understanding of how a Military Officer navigates the dual mandate of safeguarding national interests and fostering international cooperation.</w:t>
      </w:r>
    </w:p>
    <w:bookmarkEnd w:id="23"/>
    <w:bookmarkStart w:id="24" w:name="findings"/>
    <w:p>
      <w:pPr>
        <w:pStyle w:val="Heading2"/>
      </w:pPr>
      <w:r>
        <w:t xml:space="preserve">Findings</w:t>
      </w:r>
    </w:p>
    <w:p>
      <w:pPr>
        <w:pStyle w:val="FirstParagraph"/>
      </w:pPr>
      <w:r>
        <w:t xml:space="preserve">The findings reveal that military officers in Riyadh are increasingly involved in multidisciplinary tasks, including cyber defense, counterinsurgency strategies, and regional diplomacy. For instance, the establishment of the Saudi Cyber Security Center in Riyadh demonstrates how military officers now collaborate with technologists to protect critical infrastructure. Furthermore, the role of a Military Officer extends beyond combat; they are instrumental in training civilians for emergency preparedness and promoting national unity through community engagement programs.</w:t>
      </w:r>
    </w:p>
    <w:bookmarkEnd w:id="24"/>
    <w:bookmarkStart w:id="25" w:name="challenges-and-opportunities"/>
    <w:p>
      <w:pPr>
        <w:pStyle w:val="Heading2"/>
      </w:pPr>
      <w:r>
        <w:t xml:space="preserve">Challenges and Opportunities</w:t>
      </w:r>
    </w:p>
    <w:p>
      <w:pPr>
        <w:pStyle w:val="FirstParagraph"/>
      </w:pPr>
      <w:r>
        <w:t xml:space="preserve">One of the primary challenges identified is the need to balance traditional military doctrines with modern threats such as hybrid warfare. Officers in Riyadh must also address internal challenges, including recruitment and retention in a rapidly changing job market. However, opportunities abound through Vision 2030’s emphasis on innovation and education, which has led to investments in military academies and research facilities within Riyadh.</w:t>
      </w:r>
    </w:p>
    <w:bookmarkEnd w:id="25"/>
    <w:bookmarkStart w:id="26" w:name="conclusion"/>
    <w:p>
      <w:pPr>
        <w:pStyle w:val="Heading2"/>
      </w:pPr>
      <w:r>
        <w:t xml:space="preserve">Conclusion</w:t>
      </w:r>
    </w:p>
    <w:p>
      <w:pPr>
        <w:pStyle w:val="FirstParagraph"/>
      </w:pPr>
      <w:r>
        <w:t xml:space="preserve">In conclusion, the role of a Military Officer in Saudi Arabia Riyadh is pivotal to the nation’s security and development. This thesis underscores how officers must evolve as leaders capable of integrating technology, fostering international partnerships, and upholding cultural values. The findings contribute to academic discourse on military leadership in the 21st century while offering actionable insights for policymakers and defense institutions in Riyadh. As Saudi Arabia continues its transformation, the strategic acumen of its military officers will remain a cornerstone of national resilience.</w:t>
      </w:r>
    </w:p>
    <w:bookmarkEnd w:id="26"/>
    <w:bookmarkStart w:id="27" w:name="references"/>
    <w:p>
      <w:pPr>
        <w:pStyle w:val="Heading2"/>
      </w:pPr>
      <w:r>
        <w:t xml:space="preserve">References</w:t>
      </w:r>
    </w:p>
    <w:p>
      <w:pPr>
        <w:numPr>
          <w:ilvl w:val="0"/>
          <w:numId w:val="1001"/>
        </w:numPr>
        <w:pStyle w:val="Compact"/>
      </w:pPr>
      <w:r>
        <w:t xml:space="preserve">Al-Faraj, M. (2019). "Military Leadership in the Gulf States: Challenges and Adaptations." Journal of Middle Eastern Security Studies, 6(3), 45-67.</w:t>
      </w:r>
    </w:p>
    <w:p>
      <w:pPr>
        <w:numPr>
          <w:ilvl w:val="0"/>
          <w:numId w:val="1001"/>
        </w:numPr>
        <w:pStyle w:val="Compact"/>
      </w:pPr>
      <w:r>
        <w:t xml:space="preserve">Saudi Ministry of Defense. (2021). "Vision 2030 and National Security Framework." Riyadh: Government Press.</w:t>
      </w:r>
    </w:p>
    <w:p>
      <w:pPr>
        <w:numPr>
          <w:ilvl w:val="0"/>
          <w:numId w:val="1001"/>
        </w:numPr>
        <w:pStyle w:val="Compact"/>
      </w:pPr>
      <w:r>
        <w:t xml:space="preserve">International Institute for Strategic Studies. (2020). "Arab Security Report: Trends in Counterterrorism." London: IISS Publications.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Military Officers in Riyadh</w:t>
      </w:r>
      <w:r>
        <w:br/>
      </w:r>
      <w:r>
        <w:rPr>
          <w:bCs/>
          <w:b/>
        </w:rPr>
        <w:t xml:space="preserve">Appendix B:</w:t>
      </w:r>
      <w:r>
        <w:t xml:space="preserve"> </w:t>
      </w:r>
      <w:r>
        <w:t xml:space="preserve">Maps and Diagrams of Strategic Locations in Riyadh</w:t>
      </w:r>
      <w:r>
        <w:br/>
      </w:r>
      <w:r>
        <w:rPr>
          <w:bCs/>
          <w:b/>
        </w:rPr>
        <w:t xml:space="preserve">Appendix C:</w:t>
      </w:r>
      <w:r>
        <w:t xml:space="preserve"> </w:t>
      </w:r>
      <w:r>
        <w:t xml:space="preserve">Glossary of Military Terms Relevant to Saudi Arabia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Military Officer in Saudi Arabia Riyadh</dc:title>
  <dc:creator/>
  <dc:language>en</dc:language>
  <cp:keywords/>
  <dcterms:created xsi:type="dcterms:W3CDTF">2026-07-21T06:44:22Z</dcterms:created>
  <dcterms:modified xsi:type="dcterms:W3CDTF">2026-07-21T06:44:22Z</dcterms:modified>
</cp:coreProperties>
</file>

<file path=docProps/custom.xml><?xml version="1.0" encoding="utf-8"?>
<Properties xmlns="http://schemas.openxmlformats.org/officeDocument/2006/custom-properties" xmlns:vt="http://schemas.openxmlformats.org/officeDocument/2006/docPropsVTypes"/>
</file>