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5560f412417b8c84786d542492e5a32351744e"/>
    <w:p>
      <w:pPr>
        <w:pStyle w:val="Heading1"/>
      </w:pPr>
      <w:r>
        <w:t xml:space="preserve">Master Thesis: The Role of Military Officers in Sudan Khartoum</w:t>
      </w:r>
    </w:p>
    <w:bookmarkStart w:id="20" w:name="abstract"/>
    <w:p>
      <w:pPr>
        <w:pStyle w:val="Heading2"/>
      </w:pPr>
      <w:r>
        <w:t xml:space="preserve">Abstract</w:t>
      </w:r>
    </w:p>
    <w:p>
      <w:pPr>
        <w:pStyle w:val="FirstParagraph"/>
      </w:pPr>
      <w:r>
        <w:t xml:space="preserve">This Master Thesis explores the evolving role of military officers in Sudan’s capital, Khartoum, within the context of political instability, regional conflicts, and national security challenges. Focusing on Sudan Khartoum as a strategic hub, the study examines how military officers navigate complex socio-political dynamics to maintain stability and uphold governance frameworks. By analyzing historical precedents, institutional structures, and contemporary issues facing Military Officers in Sudan Khartoum, this thesis contributes to understanding the intersection of military leadership and state-building in a post-conflict environment.</w:t>
      </w:r>
    </w:p>
    <w:bookmarkEnd w:id="20"/>
    <w:bookmarkStart w:id="21" w:name="introduction"/>
    <w:p>
      <w:pPr>
        <w:pStyle w:val="Heading2"/>
      </w:pPr>
      <w:r>
        <w:t xml:space="preserve">Introduction</w:t>
      </w:r>
    </w:p>
    <w:p>
      <w:pPr>
        <w:pStyle w:val="FirstParagraph"/>
      </w:pPr>
      <w:r>
        <w:t xml:space="preserve">Sudan Khartoum, as the political and military epicenter of the nation, holds immense significance for Military Officers tasked with safeguarding national interests. The capital’s role as both a symbol of state authority and a battleground for competing ideologies necessitates a nuanced understanding of how Military Officers in Sudan Khartoum balance loyalty to the state with external pressures from regional actors and internal dissent. This thesis argues that the effectiveness of military leadership in Sudan Khartoum is critical to addressing long-standing challenges such as ethnic tensions, economic decline, and security threats from neighboring regions.</w:t>
      </w:r>
    </w:p>
    <w:bookmarkEnd w:id="21"/>
    <w:bookmarkStart w:id="22" w:name="historical-context"/>
    <w:p>
      <w:pPr>
        <w:pStyle w:val="Heading2"/>
      </w:pPr>
      <w:r>
        <w:t xml:space="preserve">Historical Context</w:t>
      </w:r>
    </w:p>
    <w:p>
      <w:pPr>
        <w:pStyle w:val="FirstParagraph"/>
      </w:pPr>
      <w:r>
        <w:t xml:space="preserve">The history of Military Officers in Sudan Khartoum is intertwined with the nation’s tumultuous political trajectory. From the 1950s to the present, military coups and interventions have shaped Sudan’s governance structure. Khartoum has served as both a stronghold for authoritarian regimes and a focal point for resistance movements seeking greater autonomy. Military Officers in Sudan Khartoum have historically played dual roles: as instruments of state power and as mediators in conflicts between the central government and peripheral regions.</w:t>
      </w:r>
    </w:p>
    <w:bookmarkEnd w:id="22"/>
    <w:bookmarkStart w:id="23" w:name="Xa7396272c0b5bd4cf3c646853b55536cfe473af"/>
    <w:p>
      <w:pPr>
        <w:pStyle w:val="Heading2"/>
      </w:pPr>
      <w:r>
        <w:t xml:space="preserve">Key Challenges Facing Military Officers in Sudan Khartoum</w:t>
      </w:r>
    </w:p>
    <w:p>
      <w:pPr>
        <w:pStyle w:val="FirstParagraph"/>
      </w:pPr>
      <w:r>
        <w:t xml:space="preserve">1. **Political Instability**: Frequent changes in leadership, from civilian to military rule, have created an environment of uncertainty for Military Officers. In Sudan Khartoum, loyalty to the ruling regime often determines career advancement, leading to ethical dilemmas for officers committed to national unity.</w:t>
      </w:r>
    </w:p>
    <w:p>
      <w:pPr>
        <w:pStyle w:val="BodyText"/>
      </w:pPr>
      <w:r>
        <w:t xml:space="preserve">2. **Regional Conflicts**: Sudan’s proximity to conflicts in South Sudan, Libya, and the Sahel region has placed additional burdens on Military Officers in Sudan Khartoum. Managing border security while addressing internal insurgencies requires strategic coordination with both regional and international partners.</w:t>
      </w:r>
    </w:p>
    <w:p>
      <w:pPr>
        <w:pStyle w:val="BodyText"/>
      </w:pPr>
      <w:r>
        <w:t xml:space="preserve">3. **Economic Constraints**: Budgetary limitations have hindered modernization efforts within the Sudanese military, particularly in Khartoum, where infrastructure and technology are critical to operational readiness.</w:t>
      </w:r>
    </w:p>
    <w:bookmarkEnd w:id="23"/>
    <w:bookmarkStart w:id="24" w:name="role-of-military-officers-in-governance"/>
    <w:p>
      <w:pPr>
        <w:pStyle w:val="Heading2"/>
      </w:pPr>
      <w:r>
        <w:t xml:space="preserve">Role of Military Officers in Governance</w:t>
      </w:r>
    </w:p>
    <w:p>
      <w:pPr>
        <w:pStyle w:val="FirstParagraph"/>
      </w:pPr>
      <w:r>
        <w:t xml:space="preserve">Military Officers in Sudan Khartoum are increasingly being called upon to participate in governance beyond traditional security roles. This includes peacekeeping operations, disaster response, and public administration. The 2019 Sudanese revolution highlighted the dual role of military officers as both enforcers of state authority and potential reform agents. In Khartoum, their collaboration with civilian institutions has been pivotal in transitioning from a military-dominated regime to a more inclusive political system.</w:t>
      </w:r>
    </w:p>
    <w:bookmarkEnd w:id="24"/>
    <w:bookmarkStart w:id="25" w:name="X6b9d117bd2e48d48e19cc6e5d3bb58c4a205c5b"/>
    <w:p>
      <w:pPr>
        <w:pStyle w:val="Heading2"/>
      </w:pPr>
      <w:r>
        <w:t xml:space="preserve">Case Study: Military Leadership in Khartoum’s Security Framework</w:t>
      </w:r>
    </w:p>
    <w:p>
      <w:pPr>
        <w:pStyle w:val="FirstParagraph"/>
      </w:pPr>
      <w:r>
        <w:t xml:space="preserve">A detailed analysis of security policies implemented by Military Officers in Sudan Khartoum reveals their strategic importance. For instance, the integration of regional militias into national security structures has been a contentious issue. While some argue that this enhances local control, critics warn of fostering power imbalances. The case study underscores the need for transparency and accountability in military operations within Khartoum.</w:t>
      </w:r>
    </w:p>
    <w:bookmarkEnd w:id="25"/>
    <w:bookmarkStart w:id="26" w:name="Xdca196a9c45930d17ea63254700db6575ea935d"/>
    <w:p>
      <w:pPr>
        <w:pStyle w:val="Heading2"/>
      </w:pPr>
      <w:r>
        <w:t xml:space="preserve">Recommendations for Military Officers in Sudan Khartoum</w:t>
      </w:r>
    </w:p>
    <w:p>
      <w:pPr>
        <w:pStyle w:val="FirstParagraph"/>
      </w:pPr>
      <w:r>
        <w:t xml:space="preserve">To address these challenges, the following recommendations are proposed:</w:t>
      </w:r>
    </w:p>
    <w:p>
      <w:pPr>
        <w:numPr>
          <w:ilvl w:val="0"/>
          <w:numId w:val="1001"/>
        </w:numPr>
        <w:pStyle w:val="Compact"/>
      </w:pPr>
      <w:r>
        <w:t xml:space="preserve">Professional Training Programs**: Enhance education and leadership training for Military Officers to prepare them for complex governance tasks.</w:t>
      </w:r>
    </w:p>
    <w:p>
      <w:pPr>
        <w:numPr>
          <w:ilvl w:val="0"/>
          <w:numId w:val="1001"/>
        </w:numPr>
        <w:pStyle w:val="Compact"/>
      </w:pPr>
      <w:r>
        <w:t xml:space="preserve">Interagency Collaboration**: Foster stronger partnerships between military institutions and civilian agencies in Khartoum to ensure cohesive policy implementation.</w:t>
      </w:r>
    </w:p>
    <w:p>
      <w:pPr>
        <w:numPr>
          <w:ilvl w:val="0"/>
          <w:numId w:val="1001"/>
        </w:numPr>
        <w:pStyle w:val="Compact"/>
      </w:pPr>
      <w:r>
        <w:t xml:space="preserve">International Engagement**: Leverage regional and global partnerships to secure funding and technical support for military modernization in Sudan Khartoum.</w:t>
      </w:r>
    </w:p>
    <w:bookmarkEnd w:id="26"/>
    <w:bookmarkStart w:id="27" w:name="conclusion"/>
    <w:p>
      <w:pPr>
        <w:pStyle w:val="Heading2"/>
      </w:pPr>
      <w:r>
        <w:t xml:space="preserve">Conclusion</w:t>
      </w:r>
    </w:p>
    <w:p>
      <w:pPr>
        <w:pStyle w:val="FirstParagraph"/>
      </w:pPr>
      <w:r>
        <w:t xml:space="preserve">The role of Military Officers in Sudan Khartoum remains pivotal to the nation’s stability and development. This Master Thesis underscores their multifaceted responsibilities, from maintaining internal security to navigating geopolitical complexities. As Sudan Khartoum continues to grapple with its post-coup transition, the adaptability and integrity of its military leadership will be crucial in shaping a more resilient national identity. Future research should focus on longitudinal studies of Military Officers’ impact on governance reforms in Sudan Khartoum.</w:t>
      </w:r>
    </w:p>
    <w:bookmarkEnd w:id="27"/>
    <w:bookmarkStart w:id="28" w:name="references"/>
    <w:p>
      <w:pPr>
        <w:pStyle w:val="Heading2"/>
      </w:pPr>
      <w:r>
        <w:t xml:space="preserve">References</w:t>
      </w:r>
    </w:p>
    <w:p>
      <w:pPr>
        <w:pStyle w:val="FirstParagraph"/>
      </w:pPr>
      <w:r>
        <w:t xml:space="preserve">[Include relevant academic sources, government reports, and historical analyses related to military leadership in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Sudan Khartoum</dc:title>
  <dc:creator/>
  <dc:language>en</dc:language>
  <cp:keywords/>
  <dcterms:created xsi:type="dcterms:W3CDTF">2026-07-21T04:54:10Z</dcterms:created>
  <dcterms:modified xsi:type="dcterms:W3CDTF">2026-07-21T04:54:10Z</dcterms:modified>
</cp:coreProperties>
</file>

<file path=docProps/custom.xml><?xml version="1.0" encoding="utf-8"?>
<Properties xmlns="http://schemas.openxmlformats.org/officeDocument/2006/custom-properties" xmlns:vt="http://schemas.openxmlformats.org/officeDocument/2006/docPropsVTypes"/>
</file>