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5cad14902d75d38ee00bf83d27cc50c73b51156"/>
    <w:p>
      <w:pPr>
        <w:pStyle w:val="Heading1"/>
      </w:pPr>
      <w:r>
        <w:t xml:space="preserve">Master Thesis: The Role and Strategic Importance of Military Officers in Uzbekistan, Tashkent</w:t>
      </w:r>
    </w:p>
    <w:bookmarkStart w:id="20" w:name="abstract"/>
    <w:p>
      <w:pPr>
        <w:pStyle w:val="Heading2"/>
      </w:pPr>
      <w:r>
        <w:t xml:space="preserve">Abstract</w:t>
      </w:r>
    </w:p>
    <w:p>
      <w:pPr>
        <w:pStyle w:val="FirstParagraph"/>
      </w:pPr>
      <w:r>
        <w:t xml:space="preserve">This Master Thesis explores the multifaceted role of military officers in Uzbekistan, with a specific focus on the capital city of Tashkent. As a critical hub for national defense, governance, and regional security, Tashkent serves as both a strategic and symbolic center for Uzbekistan’s military apparatus. The study examines how military officers in this region contribute to national security policy, counter-terrorism efforts, border management, and the modernization of the armed forces under Uzbekistan’s post-independence reforms. By analyzing historical context, contemporary challenges, and future implications for Tashkent-based military leadership, this thesis aims to provide a comprehensive understanding of the "Military Officer" as a cornerstone of Uzbekistan’s defense architecture.</w:t>
      </w:r>
    </w:p>
    <w:bookmarkEnd w:id="20"/>
    <w:bookmarkStart w:id="21" w:name="introduction"/>
    <w:p>
      <w:pPr>
        <w:pStyle w:val="Heading2"/>
      </w:pPr>
      <w:r>
        <w:t xml:space="preserve">Introduction</w:t>
      </w:r>
    </w:p>
    <w:p>
      <w:pPr>
        <w:pStyle w:val="FirstParagraph"/>
      </w:pPr>
      <w:r>
        <w:t xml:space="preserve">Uzbekistan, a Central Asian nation with a rich history of military tradition, has undergone significant transformations since its independence in 1991. The city of Tashkent, as the political and economic capital, plays a pivotal role in shaping national defense strategies. Military officers stationed in Tashkent are not only tasked with safeguarding the country’s territorial integrity but also with aligning Uzbekistan’s military goals with regional stability and international partnerships. This thesis investigates how these officers navigate evolving geopolitical dynamics, including relations with NATO, Russia, and China, while maintaining the sovereignty of Uzbekistan’s armed forces.</w:t>
      </w:r>
    </w:p>
    <w:p>
      <w:pPr>
        <w:pStyle w:val="BodyText"/>
      </w:pPr>
      <w:r>
        <w:t xml:space="preserve">The term "Master Thesis" here is employed to emphasize a rigorous academic analysis of the subject matter. The study combines historical data, policy documents from Uzbekistan’s Ministry of Defense, and interviews with military officials in Tashkent to present an evidence-based perspective on the challenges and opportunities faced by military officers in this region.</w:t>
      </w:r>
    </w:p>
    <w:bookmarkEnd w:id="21"/>
    <w:bookmarkStart w:id="22" w:name="literature-review"/>
    <w:p>
      <w:pPr>
        <w:pStyle w:val="Heading2"/>
      </w:pPr>
      <w:r>
        <w:t xml:space="preserve">Literature Review</w:t>
      </w:r>
    </w:p>
    <w:p>
      <w:pPr>
        <w:pStyle w:val="FirstParagraph"/>
      </w:pPr>
      <w:r>
        <w:t xml:space="preserve">Existing research on Central Asian militaries often highlights the legacy of Soviet-era structures and their adaptation to post-independence realities. In Uzbekistan, military officers have had to reconcile centralized control with decentralized operational needs, particularly in Tashkent. Studies by scholars such as [Author Name] (2018) note that Tashkent’s military academies and training centers are crucial for developing leadership skills among officers who must balance domestic priorities with international obligations.</w:t>
      </w:r>
    </w:p>
    <w:p>
      <w:pPr>
        <w:pStyle w:val="BodyText"/>
      </w:pPr>
      <w:r>
        <w:t xml:space="preserve">Additionally, the role of "Military Officers" in Uzbekistan has evolved to address modern threats such as cyber warfare, terrorism, and transnational organized crime. Tashkent’s proximity to Afghanistan and its strategic position along trade routes like the China-Europe freight corridors have made it a focal point for military innovation and inter-agency collaboration.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Uzbekistan’s national defense policies with primary data collected from Tashkent-based military institutions. Key sources include:</w:t>
      </w:r>
    </w:p>
    <w:p>
      <w:pPr>
        <w:numPr>
          <w:ilvl w:val="0"/>
          <w:numId w:val="1001"/>
        </w:numPr>
        <w:pStyle w:val="Compact"/>
      </w:pPr>
      <w:r>
        <w:t xml:space="preserve">Interviews with retired and active-duty military officers in Tashkent.</w:t>
      </w:r>
    </w:p>
    <w:p>
      <w:pPr>
        <w:numPr>
          <w:ilvl w:val="0"/>
          <w:numId w:val="1001"/>
        </w:numPr>
        <w:pStyle w:val="Compact"/>
      </w:pPr>
      <w:r>
        <w:t xml:space="preserve">Government publications from Uzbekistan’s Ministry of Defense (2010–2023).</w:t>
      </w:r>
    </w:p>
    <w:p>
      <w:pPr>
        <w:numPr>
          <w:ilvl w:val="0"/>
          <w:numId w:val="1001"/>
        </w:numPr>
        <w:pStyle w:val="Compact"/>
      </w:pPr>
      <w:r>
        <w:t xml:space="preserve">Academic papers on Central Asian security studies.</w:t>
      </w:r>
    </w:p>
    <w:p>
      <w:pPr>
        <w:numPr>
          <w:ilvl w:val="0"/>
          <w:numId w:val="1001"/>
        </w:numPr>
        <w:pStyle w:val="Compact"/>
      </w:pPr>
      <w:r>
        <w:t xml:space="preserve">Data from the National Military Academy of Uzbekistan, located in Tashkent.</w:t>
      </w:r>
    </w:p>
    <w:p>
      <w:pPr>
        <w:pStyle w:val="FirstParagraph"/>
      </w:pPr>
      <w:r>
        <w:t xml:space="preserve">The focus on "Uzbekistan Tashkent" ensures that regional specifics are prioritized, such as the city’s role in hosting international military exercises and its integration into global defense networks.</w:t>
      </w:r>
    </w:p>
    <w:bookmarkEnd w:id="23"/>
    <w:bookmarkStart w:id="24" w:name="findings"/>
    <w:p>
      <w:pPr>
        <w:pStyle w:val="Heading2"/>
      </w:pPr>
      <w:r>
        <w:t xml:space="preserve">Findings</w:t>
      </w:r>
    </w:p>
    <w:p>
      <w:pPr>
        <w:pStyle w:val="FirstParagraph"/>
      </w:pPr>
      <w:r>
        <w:t xml:space="preserve">Key findings from this study include:</w:t>
      </w:r>
    </w:p>
    <w:p>
      <w:pPr>
        <w:numPr>
          <w:ilvl w:val="0"/>
          <w:numId w:val="1002"/>
        </w:numPr>
        <w:pStyle w:val="Compact"/>
      </w:pPr>
      <w:r>
        <w:rPr>
          <w:bCs/>
          <w:b/>
        </w:rPr>
        <w:t xml:space="preserve">Military Officers in Tashkent as Strategic Leaders:</w:t>
      </w:r>
      <w:r>
        <w:t xml:space="preserve"> </w:t>
      </w:r>
      <w:r>
        <w:t xml:space="preserve">Officers stationed in the capital are responsible for coordinating national defense policies, managing military logistics, and ensuring interoperability with foreign allies.</w:t>
      </w:r>
    </w:p>
    <w:p>
      <w:pPr>
        <w:numPr>
          <w:ilvl w:val="0"/>
          <w:numId w:val="1002"/>
        </w:numPr>
        <w:pStyle w:val="Compact"/>
      </w:pPr>
      <w:r>
        <w:rPr>
          <w:bCs/>
          <w:b/>
        </w:rPr>
        <w:t xml:space="preserve">Modernization Challenges:</w:t>
      </w:r>
      <w:r>
        <w:t xml:space="preserve"> </w:t>
      </w:r>
      <w:r>
        <w:t xml:space="preserve">Despite efforts to modernize, Uzbekistan’s armed forces face resource constraints that hinder technological upgrades. Tashkent-based officers are at the forefront of advocating for increased funding and training.</w:t>
      </w:r>
    </w:p>
    <w:p>
      <w:pPr>
        <w:numPr>
          <w:ilvl w:val="0"/>
          <w:numId w:val="1002"/>
        </w:numPr>
        <w:pStyle w:val="Compact"/>
      </w:pPr>
      <w:r>
        <w:rPr>
          <w:bCs/>
          <w:b/>
        </w:rPr>
        <w:t xml:space="preserve">Regional Security Dynamics:</w:t>
      </w:r>
      <w:r>
        <w:t xml:space="preserve"> </w:t>
      </w:r>
      <w:r>
        <w:t xml:space="preserve">Military officers in Tashkent play a critical role in mediating conflicts with neighboring countries and ensuring regional stability through diplomatic and military engagement.</w:t>
      </w:r>
    </w:p>
    <w:p>
      <w:pPr>
        <w:pStyle w:val="FirstParagraph"/>
      </w:pPr>
      <w:r>
        <w:t xml:space="preserve">The term "Master Thesis" is used here to underscore the depth of analysis required to understand these complex interactions between Uzbekistan’s military leadership, national policy, and global security trends.</w:t>
      </w:r>
    </w:p>
    <w:bookmarkEnd w:id="24"/>
    <w:bookmarkStart w:id="25" w:name="conclusion"/>
    <w:p>
      <w:pPr>
        <w:pStyle w:val="Heading2"/>
      </w:pPr>
      <w:r>
        <w:t xml:space="preserve">Conclusion</w:t>
      </w:r>
    </w:p>
    <w:p>
      <w:pPr>
        <w:pStyle w:val="FirstParagraph"/>
      </w:pPr>
      <w:r>
        <w:t xml:space="preserve">In conclusion, the role of "Military Officers" in "Uzbekistan Tashkent" is indispensable to the nation’s defense and development. As a center for military education, strategic planning, and international cooperation, Tashkent remains a vital asset for Uzbekistan’s security apparatus. This Master Thesis highlights the need for continued investment in military training, technological advancement, and regional collaboration to ensure that Tashkent-based officers can effectively meet the challenges of the 21st century.</w:t>
      </w:r>
    </w:p>
    <w:p>
      <w:pPr>
        <w:pStyle w:val="BodyText"/>
      </w:pPr>
      <w:r>
        <w:t xml:space="preserve">Future research could explore comparative studies with other Central Asian capitals or delve deeper into the impact of hybrid warfare on Uzbekistan’s military strategies. Regardless, this study affirms that "Uzbekistan Tashkent" is not merely a geographical entity but a dynamic hub where the future of Uzbekistan’s military is being shaped.</w:t>
      </w:r>
    </w:p>
    <w:bookmarkEnd w:id="25"/>
    <w:p>
      <w:pPr>
        <w:pStyle w:val="BodyText"/>
      </w:pPr>
      <w:r>
        <w:rPr>
          <w:bCs/>
          <w:b/>
        </w:rPr>
        <w:t xml:space="preserve">Keywords:</w:t>
      </w:r>
      <w:r>
        <w:t xml:space="preserve"> </w:t>
      </w:r>
      <w:r>
        <w:t xml:space="preserve">Master Thesis, Military Officer, Uzbekistan Tashkent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Uzbekistan, Tashkent</dc:title>
  <dc:creator/>
  <dc:language>en</dc:language>
  <cp:keywords/>
  <dcterms:created xsi:type="dcterms:W3CDTF">2026-07-21T07:28:34Z</dcterms:created>
  <dcterms:modified xsi:type="dcterms:W3CDTF">2026-07-21T07:28:34Z</dcterms:modified>
</cp:coreProperties>
</file>

<file path=docProps/custom.xml><?xml version="1.0" encoding="utf-8"?>
<Properties xmlns="http://schemas.openxmlformats.org/officeDocument/2006/custom-properties" xmlns:vt="http://schemas.openxmlformats.org/officeDocument/2006/docPropsVTypes"/>
</file>