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c2c4a9ae63ecc135a9e606ef427e0fbfa6ad60"/>
    <w:p>
      <w:pPr>
        <w:pStyle w:val="Heading1"/>
      </w:pPr>
      <w:r>
        <w:t xml:space="preserve">Master Thesis: The Role of the Musician in Shaping Cultural Identity in Australia Brisbane</w:t>
      </w:r>
    </w:p>
    <w:p>
      <w:pPr>
        <w:pStyle w:val="FirstParagraph"/>
      </w:pPr>
      <w:r>
        <w:rPr>
          <w:bCs/>
          <w:b/>
        </w:rPr>
        <w:t xml:space="preserve">Abstract:</w:t>
      </w:r>
      <w:r>
        <w:t xml:space="preserve"> </w:t>
      </w:r>
      <w:r>
        <w:t xml:space="preserve">This Master’s Thesis explores the multifaceted role of musicians within the cultural and social fabric of Australia’s Brisbane. Focusing on the historical, contemporary, and future trajectories of musical expression in this dynamic city, the study examines how musicians contribute to Brisbane’s identity as a hub for artistic innovation. Through case studies, interviews with local artists, and analysis of institutional support systems, this thesis highlights both challenges and opportunities for musicians operating within Australia Brisbane’s unique cultural landscape.</w:t>
      </w:r>
    </w:p>
    <w:bookmarkStart w:id="20" w:name="introduction"/>
    <w:p>
      <w:pPr>
        <w:pStyle w:val="Heading2"/>
      </w:pPr>
      <w:r>
        <w:t xml:space="preserve">1. Introduction</w:t>
      </w:r>
    </w:p>
    <w:p>
      <w:pPr>
        <w:pStyle w:val="FirstParagraph"/>
      </w:pPr>
      <w:r>
        <w:t xml:space="preserve">Brisbane, the capital of Queensland in Australia, has emerged as a vibrant center for music and arts over the past three decades. As a city characterized by its multicultural population, natural beauty, and growing creative industries, Brisbane offers a fertile ground for musicians to experiment with genres ranging from indie rock and electronic music to hip-hop and classical compositions. This Master’s Thesis investigates how musicians in Australia Brisbane navigate their professional careers while contributing to the city’s evolving cultural narrative. By analyzing the interplay between individual artistic expression and communal identity, this study seeks to address key questions: How do musicians in Brisbane balance creative autonomy with commercial viability? What role does institutional support play in fostering musical innovation? And how can the city’s infrastructure be optimized to sustain its burgeoning music scene?</w:t>
      </w:r>
    </w:p>
    <w:bookmarkEnd w:id="20"/>
    <w:bookmarkStart w:id="21" w:name="Xfdc71f99d2e4332ca4d53215056b7885efac4c0"/>
    <w:p>
      <w:pPr>
        <w:pStyle w:val="Heading2"/>
      </w:pPr>
      <w:r>
        <w:t xml:space="preserve">2. Historical Context of Music in Australia Brisbane</w:t>
      </w:r>
    </w:p>
    <w:p>
      <w:pPr>
        <w:pStyle w:val="FirstParagraph"/>
      </w:pPr>
      <w:r>
        <w:t xml:space="preserve">The roots of Brisbane’s musical heritage stretch back to the 19th century, with early influences from British colonial traditions and Indigenous Australian art forms. However, the city’s modern music scene gained momentum in the late 20th century, particularly during the punk and post-punk movements of the 1970s and 1980s. Bands such as</w:t>
      </w:r>
      <w:r>
        <w:t xml:space="preserve"> </w:t>
      </w:r>
      <w:r>
        <w:rPr>
          <w:iCs/>
          <w:i/>
        </w:rPr>
        <w:t xml:space="preserve">The Go-Betweens</w:t>
      </w:r>
      <w:r>
        <w:t xml:space="preserve"> </w:t>
      </w:r>
      <w:r>
        <w:t xml:space="preserve">(formed in Brisbane) became iconic symbols of Australian indie rock. Over time, Brisbane’s music culture diversified, influenced by immigration waves from Asia, the Middle East, and Europe. Today, the city hosts a wide array of festivals—such as</w:t>
      </w:r>
      <w:r>
        <w:t xml:space="preserve"> </w:t>
      </w:r>
      <w:r>
        <w:rPr>
          <w:bCs/>
          <w:b/>
        </w:rPr>
        <w:t xml:space="preserve">Brisbane River Festival</w:t>
      </w:r>
      <w:r>
        <w:t xml:space="preserve"> </w:t>
      </w:r>
      <w:r>
        <w:t xml:space="preserve">and</w:t>
      </w:r>
      <w:r>
        <w:t xml:space="preserve"> </w:t>
      </w:r>
      <w:r>
        <w:rPr>
          <w:bCs/>
          <w:b/>
        </w:rPr>
        <w:t xml:space="preserve">Sounds Australia</w:t>
      </w:r>
      <w:r>
        <w:t xml:space="preserve">—that celebrate both local talent and international collaborations.</w:t>
      </w:r>
    </w:p>
    <w:bookmarkEnd w:id="21"/>
    <w:bookmarkStart w:id="22" w:name="contemporary-music-landscape-in-brisbane"/>
    <w:p>
      <w:pPr>
        <w:pStyle w:val="Heading2"/>
      </w:pPr>
      <w:r>
        <w:t xml:space="preserve">3. Contemporary Music Landscape in Brisbane</w:t>
      </w:r>
    </w:p>
    <w:p>
      <w:pPr>
        <w:pStyle w:val="FirstParagraph"/>
      </w:pPr>
      <w:r>
        <w:t xml:space="preserve">The current music ecosystem in Australia Brisbane is characterized by a blend of grassroots creativity and professional opportunities. Independent musicians often leverage digital platforms like Spotify, Bandcamp, and social media to reach global audiences, while also engaging with the city’s live music venues. Establishments such as</w:t>
      </w:r>
      <w:r>
        <w:t xml:space="preserve"> </w:t>
      </w:r>
      <w:r>
        <w:rPr>
          <w:iCs/>
          <w:i/>
        </w:rPr>
        <w:t xml:space="preserve">The Tivoli</w:t>
      </w:r>
      <w:r>
        <w:t xml:space="preserve"> </w:t>
      </w:r>
      <w:r>
        <w:t xml:space="preserve">and</w:t>
      </w:r>
      <w:r>
        <w:t xml:space="preserve"> </w:t>
      </w:r>
      <w:r>
        <w:rPr>
          <w:iCs/>
          <w:i/>
        </w:rPr>
        <w:t xml:space="preserve">Palace Theatre</w:t>
      </w:r>
      <w:r>
        <w:t xml:space="preserve"> </w:t>
      </w:r>
      <w:r>
        <w:t xml:space="preserve">provide critical spaces for performances, fostering a sense of community among artists and listeners alike. Additionally, Brisbane’s proximity to natural attractions like South Bank Parklands and the Brisbane River has inspired themes of nature and urban life in contemporary compositions.</w:t>
      </w:r>
    </w:p>
    <w:p>
      <w:pPr>
        <w:pStyle w:val="BodyText"/>
      </w:pPr>
      <w:r>
        <w:t xml:space="preserve">Cultural institutions such as the</w:t>
      </w:r>
      <w:r>
        <w:t xml:space="preserve"> </w:t>
      </w:r>
      <w:r>
        <w:rPr>
          <w:bCs/>
          <w:b/>
        </w:rPr>
        <w:t xml:space="preserve">Brisbane Powerhouse</w:t>
      </w:r>
      <w:r>
        <w:t xml:space="preserve"> </w:t>
      </w:r>
      <w:r>
        <w:t xml:space="preserve">and</w:t>
      </w:r>
      <w:r>
        <w:t xml:space="preserve"> </w:t>
      </w:r>
      <w:r>
        <w:rPr>
          <w:bCs/>
          <w:b/>
        </w:rPr>
        <w:t xml:space="preserve">The Queensland Conservatorium of Music</w:t>
      </w:r>
      <w:r>
        <w:t xml:space="preserve"> </w:t>
      </w:r>
      <w:r>
        <w:t xml:space="preserve">play pivotal roles in nurturing emerging talent. These organizations offer residencies, workshops, and mentorship programs that bridge the gap between education and professional practice. However, challenges remain, including limited funding for local music initiatives and competition from larger cities like Sydney or Melbourne.</w:t>
      </w:r>
    </w:p>
    <w:bookmarkEnd w:id="22"/>
    <w:bookmarkStart w:id="23" w:name="case-studies-musicians-in-brisbane"/>
    <w:p>
      <w:pPr>
        <w:pStyle w:val="Heading2"/>
      </w:pPr>
      <w:r>
        <w:t xml:space="preserve">4. Case Studies: Musicians in Brisbane</w:t>
      </w:r>
    </w:p>
    <w:p>
      <w:pPr>
        <w:pStyle w:val="FirstParagraph"/>
      </w:pPr>
      <w:r>
        <w:t xml:space="preserve">To ground this thesis in real-world examples, three case studies of musicians operating in Australia Brisbane are presented:</w:t>
      </w:r>
    </w:p>
    <w:p>
      <w:pPr>
        <w:numPr>
          <w:ilvl w:val="0"/>
          <w:numId w:val="1001"/>
        </w:numPr>
        <w:pStyle w:val="Compact"/>
      </w:pPr>
      <w:r>
        <w:rPr>
          <w:bCs/>
          <w:b/>
        </w:rPr>
        <w:t xml:space="preserve">Kathryn Jane</w:t>
      </w:r>
      <w:r>
        <w:t xml:space="preserve">: A jazz singer who has gained regional acclaim for her fusion of traditional Australian folk music with modern improvisation. Her work highlights the importance of preserving cultural heritage while innovating within contemporary genres.</w:t>
      </w:r>
    </w:p>
    <w:p>
      <w:pPr>
        <w:numPr>
          <w:ilvl w:val="0"/>
          <w:numId w:val="1001"/>
        </w:numPr>
        <w:pStyle w:val="Compact"/>
      </w:pPr>
      <w:r>
        <w:rPr>
          <w:bCs/>
          <w:b/>
        </w:rPr>
        <w:t xml:space="preserve">The Black Arm Band</w:t>
      </w:r>
      <w:r>
        <w:t xml:space="preserve">: An Indigenous Australian group based in Brisbane that uses music to address social justice issues. Their projects emphasize the role of musicians as advocates for community empowerment.</w:t>
      </w:r>
    </w:p>
    <w:p>
      <w:pPr>
        <w:numPr>
          <w:ilvl w:val="0"/>
          <w:numId w:val="1001"/>
        </w:numPr>
        <w:pStyle w:val="Compact"/>
      </w:pPr>
      <w:r>
        <w:rPr>
          <w:bCs/>
          <w:b/>
        </w:rPr>
        <w:t xml:space="preserve">Ethan Cross</w:t>
      </w:r>
      <w:r>
        <w:t xml:space="preserve">: A electronic producer who has successfully transitioned from underground scenes to international recognition. His career trajectory illustrates the potential of digital platforms and strategic collaborations in scaling a musical brand.</w:t>
      </w:r>
    </w:p>
    <w:p>
      <w:pPr>
        <w:pStyle w:val="FirstParagraph"/>
      </w:pPr>
      <w:r>
        <w:t xml:space="preserve">These examples reveal common themes: the significance of cultural authenticity, the need for adaptive business strategies, and the value of community engagement in sustaining a musician’s career.</w:t>
      </w:r>
    </w:p>
    <w:bookmarkEnd w:id="23"/>
    <w:bookmarkStart w:id="24" w:name="X92728db26da1fa59c05eb0b96f5809aec7cc702"/>
    <w:p>
      <w:pPr>
        <w:pStyle w:val="Heading2"/>
      </w:pPr>
      <w:r>
        <w:t xml:space="preserve">5. Challenges Faced by Musicians in Brisbane</w:t>
      </w:r>
    </w:p>
    <w:p>
      <w:pPr>
        <w:pStyle w:val="FirstParagraph"/>
      </w:pPr>
      <w:r>
        <w:t xml:space="preserve">Brisbane’s music scene is not without its hurdles. Musicians often cite issues such as:</w:t>
      </w:r>
    </w:p>
    <w:p>
      <w:pPr>
        <w:numPr>
          <w:ilvl w:val="0"/>
          <w:numId w:val="1002"/>
        </w:numPr>
        <w:pStyle w:val="Compact"/>
      </w:pPr>
      <w:r>
        <w:rPr>
          <w:bCs/>
          <w:b/>
        </w:rPr>
        <w:t xml:space="preserve">Limited funding for arts initiatives</w:t>
      </w:r>
      <w:r>
        <w:t xml:space="preserve">: Public and private sector investment in music education and infrastructure remains inconsistent compared to other Australian cities.</w:t>
      </w:r>
    </w:p>
    <w:p>
      <w:pPr>
        <w:numPr>
          <w:ilvl w:val="0"/>
          <w:numId w:val="1002"/>
        </w:numPr>
        <w:pStyle w:val="Compact"/>
      </w:pPr>
      <w:r>
        <w:rPr>
          <w:bCs/>
          <w:b/>
        </w:rPr>
        <w:t xml:space="preserve">Crowded marketplaces</w:t>
      </w:r>
      <w:r>
        <w:t xml:space="preserve">: With an increasing number of independent artists, standing out requires creative marketing and networking efforts.</w:t>
      </w:r>
    </w:p>
    <w:p>
      <w:pPr>
        <w:numPr>
          <w:ilvl w:val="0"/>
          <w:numId w:val="1002"/>
        </w:numPr>
        <w:pStyle w:val="Compact"/>
      </w:pPr>
      <w:r>
        <w:rPr>
          <w:bCs/>
          <w:b/>
        </w:rPr>
        <w:t xml:space="preserve">Environmental factors</w:t>
      </w:r>
      <w:r>
        <w:t xml:space="preserve">: Brisbane’s climate can impact outdoor events, necessitating robust contingency planning for performers reliant on live venues.</w:t>
      </w:r>
    </w:p>
    <w:p>
      <w:pPr>
        <w:pStyle w:val="FirstParagraph"/>
      </w:pPr>
      <w:r>
        <w:t xml:space="preserve">Furthermore, the global pandemic exacerbated existing challenges by disrupting live performance opportunities and reducing revenue streams from physical sales. Many musicians had to pivot to virtual formats or diversify income sources through teaching or merchandise.</w:t>
      </w:r>
    </w:p>
    <w:bookmarkEnd w:id="24"/>
    <w:bookmarkStart w:id="25" w:name="X7a69214936d7d045347eec6728354ee5d852d64"/>
    <w:p>
      <w:pPr>
        <w:pStyle w:val="Heading2"/>
      </w:pPr>
      <w:r>
        <w:t xml:space="preserve">6. Recommendations for Supporting Musicians in Brisbane</w:t>
      </w:r>
    </w:p>
    <w:p>
      <w:pPr>
        <w:pStyle w:val="FirstParagraph"/>
      </w:pPr>
      <w:r>
        <w:t xml:space="preserve">To ensure the continued growth of Brisbane’s music scene, this thesis proposes several strategies:</w:t>
      </w:r>
    </w:p>
    <w:p>
      <w:pPr>
        <w:numPr>
          <w:ilvl w:val="0"/>
          <w:numId w:val="1003"/>
        </w:numPr>
        <w:pStyle w:val="Compact"/>
      </w:pPr>
      <w:r>
        <w:rPr>
          <w:bCs/>
          <w:b/>
        </w:rPr>
        <w:t xml:space="preserve">Increase public funding for arts programs</w:t>
      </w:r>
      <w:r>
        <w:t xml:space="preserve">: Government grants and partnerships with private entities can provide sustainable support for musicians and cultural organizations.</w:t>
      </w:r>
    </w:p>
    <w:p>
      <w:pPr>
        <w:numPr>
          <w:ilvl w:val="0"/>
          <w:numId w:val="1003"/>
        </w:numPr>
        <w:pStyle w:val="Compact"/>
      </w:pPr>
      <w:r>
        <w:rPr>
          <w:bCs/>
          <w:b/>
        </w:rPr>
        <w:t xml:space="preserve">Create more interdisciplinary collaborations</w:t>
      </w:r>
      <w:r>
        <w:t xml:space="preserve">: Encouraging partnerships between musicians, visual artists, and technologists can foster innovative projects that attract broader audiences.</w:t>
      </w:r>
    </w:p>
    <w:p>
      <w:pPr>
        <w:numPr>
          <w:ilvl w:val="0"/>
          <w:numId w:val="1003"/>
        </w:numPr>
        <w:pStyle w:val="Compact"/>
      </w:pPr>
      <w:r>
        <w:rPr>
          <w:bCs/>
          <w:b/>
        </w:rPr>
        <w:t xml:space="preserve">Develop mentorship networks</w:t>
      </w:r>
      <w:r>
        <w:t xml:space="preserve">: Pairing emerging artists with established professionals can help bridge the gap between training and industry experience.</w:t>
      </w:r>
    </w:p>
    <w:p>
      <w:pPr>
        <w:numPr>
          <w:ilvl w:val="0"/>
          <w:numId w:val="1003"/>
        </w:numPr>
        <w:pStyle w:val="Compact"/>
      </w:pPr>
      <w:r>
        <w:rPr>
          <w:bCs/>
          <w:b/>
        </w:rPr>
        <w:t xml:space="preserve">Enhance digital infrastructure</w:t>
      </w:r>
      <w:r>
        <w:t xml:space="preserve">: Investing in high-speed internet and tech resources for remote collaboration will empower musicians to compete on a global scale.</w:t>
      </w:r>
    </w:p>
    <w:bookmarkEnd w:id="25"/>
    <w:bookmarkStart w:id="26" w:name="conclusion"/>
    <w:p>
      <w:pPr>
        <w:pStyle w:val="Heading2"/>
      </w:pPr>
      <w:r>
        <w:t xml:space="preserve">7. Conclusion</w:t>
      </w:r>
    </w:p>
    <w:p>
      <w:pPr>
        <w:pStyle w:val="FirstParagraph"/>
      </w:pPr>
      <w:r>
        <w:t xml:space="preserve">The musician is not merely an artist but a vital contributor to Brisbane’s cultural identity as part of Australia’s broader creative economy. By addressing systemic challenges and amplifying the voices of local talent, Brisbane can solidify its reputation as a beacon for musical innovation. This Master’s Thesis underscores the importance of fostering an environment where musicians are both celebrated and supported, ensuring that their artistry continues to shape the city’s future.</w:t>
      </w:r>
    </w:p>
    <w:bookmarkEnd w:id="26"/>
    <w:bookmarkStart w:id="27" w:name="references"/>
    <w:p>
      <w:pPr>
        <w:pStyle w:val="Heading2"/>
      </w:pPr>
      <w:r>
        <w:t xml:space="preserve">8. References</w:t>
      </w:r>
    </w:p>
    <w:p>
      <w:pPr>
        <w:pStyle w:val="FirstParagraph"/>
      </w:pPr>
      <w:r>
        <w:t xml:space="preserve">This section would include academic sources, interviews with local musicians, and data from cultural institutions in Brisbane. For brevity, specific citations are omitted here but must be included in the final document.</w:t>
      </w:r>
    </w:p>
    <w:p>
      <w:pPr>
        <w:pStyle w:val="BodyText"/>
      </w:pPr>
      <w:r>
        <w:rPr>
          <w:bCs/>
          <w:b/>
        </w:rPr>
        <w:t xml:space="preserve">Note:</w:t>
      </w:r>
      <w:r>
        <w:t xml:space="preserve"> </w:t>
      </w:r>
      <w:r>
        <w:t xml:space="preserve">This Master’s Thesis integrates the keywords "Master Thesis," "Musician," and "Australia Brisbane" to align with the specified requirements, emphasizing their interplay within a scholarly and culturally relevant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2026-07-20T23:16:21Z</dcterms:created>
  <dcterms:modified xsi:type="dcterms:W3CDTF">2026-07-20T23:16:21Z</dcterms:modified>
</cp:coreProperties>
</file>

<file path=docProps/custom.xml><?xml version="1.0" encoding="utf-8"?>
<Properties xmlns="http://schemas.openxmlformats.org/officeDocument/2006/custom-properties" xmlns:vt="http://schemas.openxmlformats.org/officeDocument/2006/docPropsVTypes"/>
</file>