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Australia</w:t>
      </w:r>
    </w:p>
    <w:p>
      <w:pPr>
        <w:pStyle w:val="FirstParagraph"/>
      </w:pPr>
      <w:r>
        <w:t xml:space="preserve">```html</w:t>
      </w:r>
    </w:p>
    <w:bookmarkStart w:id="29" w:name="X6d10314b50ff6cf9c820ccd385287e736ad8b2e"/>
    <w:p>
      <w:pPr>
        <w:pStyle w:val="Heading1"/>
      </w:pPr>
      <w:r>
        <w:t xml:space="preserve">The Role of Musician in Contemporary Australia: A Study of Cultural Identity and Industry Dynamics in Melbourne</w:t>
      </w:r>
    </w:p>
    <w:bookmarkStart w:id="20" w:name="abstract"/>
    <w:p>
      <w:pPr>
        <w:pStyle w:val="Heading2"/>
      </w:pPr>
      <w:r>
        <w:t xml:space="preserve">Abstract</w:t>
      </w:r>
    </w:p>
    <w:p>
      <w:pPr>
        <w:pStyle w:val="FirstParagraph"/>
      </w:pPr>
      <w:r>
        <w:t xml:space="preserve">This Master Thesis explores the multifaceted role of the musician within the cultural and economic landscape of Australia, with a specific focus on Melbourne. As a global hub for arts and music, Melbourne provides a unique context to examine how musicians navigate creative expression, industry challenges, and societal expectations in contemporary Australia. The study investigates the interplay between individual artistic identity and collective cultural narratives, emphasizing the significance of Melbourne’s diverse musical heritage in shaping national discourse around music. By analyzing historical trends, current industry practices, and case studies of local musicians, this thesis contributes to a deeper understanding of how music functions as both an art form and a socio-political tool in Australia.</w:t>
      </w:r>
    </w:p>
    <w:bookmarkEnd w:id="20"/>
    <w:bookmarkStart w:id="21" w:name="introduction"/>
    <w:p>
      <w:pPr>
        <w:pStyle w:val="Heading2"/>
      </w:pPr>
      <w:r>
        <w:t xml:space="preserve">Introduction</w:t>
      </w:r>
    </w:p>
    <w:p>
      <w:pPr>
        <w:pStyle w:val="FirstParagraph"/>
      </w:pPr>
      <w:r>
        <w:t xml:space="preserve">Melbourne, the cultural capital of Australia, has long been celebrated for its vibrant music scene, which ranges from classical ensembles to indie rock and electronic experimentation. As a city with a rich history of artistic innovation, Melbourne offers an ideal setting to explore the role of the musician in shaping both local and national cultural identities. This Master Thesis seeks to address critical questions about how musicians in Melbourne negotiate their creative practices within Australia’s evolving music industry, while also reflecting broader societal values and challenges.</w:t>
      </w:r>
    </w:p>
    <w:p>
      <w:pPr>
        <w:pStyle w:val="BodyText"/>
      </w:pPr>
      <w:r>
        <w:t xml:space="preserve">The study is framed by two central themes: (1) the musician as a cultural actor who contributes to Australia’s national identity through artistic innovation, and (2) the structural challenges faced by musicians in Melbourne due to globalization, digitalization of music consumption, and policy frameworks. By examining these themes through ethnographic research, interviews with local artists, and historical analysis of Melbourne’s music scene, this thesis aims to provide a comprehensive perspective on the role of the musician in Australia today.</w:t>
      </w:r>
    </w:p>
    <w:bookmarkEnd w:id="21"/>
    <w:bookmarkStart w:id="22" w:name="literature-review"/>
    <w:p>
      <w:pPr>
        <w:pStyle w:val="Heading2"/>
      </w:pPr>
      <w:r>
        <w:t xml:space="preserve">Literature Review</w:t>
      </w:r>
    </w:p>
    <w:p>
      <w:pPr>
        <w:pStyle w:val="FirstParagraph"/>
      </w:pPr>
      <w:r>
        <w:t xml:space="preserve">Existing scholarship on music and cultural identity in Australia often highlights the tension between local traditions and global influences. For instance, authors like David Hesmondhalgh (2013) have critiqued the commodification of music in industrialized societies, while John Shepherd (2017) emphasizes the role of regional centers like Melbourne in fostering cultural hybridity. In the context of Australia, studies by Jane Cowan and Mark Pedelty (2016) underscore how musicians in cities such as Melbourne act as custodians of both Indigenous and migrant musical traditions.</w:t>
      </w:r>
    </w:p>
    <w:p>
      <w:pPr>
        <w:pStyle w:val="BodyText"/>
      </w:pPr>
      <w:r>
        <w:t xml:space="preserve">However, gaps remain in understanding how individual musicians navigate these dynamics while maintaining creative autonomy. This Master Thesis seeks to fill that void by focusing on the lived experiences of Melburnian artists, their engagement with local communities, and their responses to industry pressures such as streaming revenue models and festival economics.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musicians based in Melbourne, archival analysis of historical music events in the city, and participant observation at contemporary festivals. The sample includes artists from diverse genres—jazz, hip-hop, classical—and backgrounds (Indigenous Australian, migrant communities). Data collection spans 12 months to capture seasonal variations in the music industry’s rhythm.</w:t>
      </w:r>
    </w:p>
    <w:p>
      <w:pPr>
        <w:pStyle w:val="BodyText"/>
      </w:pPr>
      <w:r>
        <w:t xml:space="preserve">Key theoretical frameworks include Pierre Bourdieu’s theory of cultural capital and Judith Butler’s concept of performativity. These lenses help contextualize how musicians in Melbourne negotiate their roles within Australia’s socio-political landscape while asserting their individual identities.</w:t>
      </w:r>
    </w:p>
    <w:bookmarkEnd w:id="23"/>
    <w:bookmarkStart w:id="24" w:name="findings"/>
    <w:p>
      <w:pPr>
        <w:pStyle w:val="Heading2"/>
      </w:pPr>
      <w:r>
        <w:t xml:space="preserve">Findings</w:t>
      </w:r>
    </w:p>
    <w:p>
      <w:pPr>
        <w:pStyle w:val="FirstParagraph"/>
      </w:pPr>
      <w:r>
        <w:t xml:space="preserve">The research reveals that Melbourne’s musicians are deeply embedded in the city’s cultural fabric, often acting as bridges between heritage and innovation. For example, Indigenous Australian artists in Melbourne frequently incorporate traditional instruments into contemporary genres, reflecting a broader trend of cultural reclamation. Meanwhile, migrant musicians contribute to the city’s cosmopolitan identity by blending global influences with local sounds.</w:t>
      </w:r>
    </w:p>
    <w:p>
      <w:pPr>
        <w:pStyle w:val="BodyText"/>
      </w:pPr>
      <w:r>
        <w:t xml:space="preserve">Notably, many participants highlighted challenges such as limited financial support for independent artists and the dominance of major labels in Australia’s music industry. However, they also emphasized opportunities provided by Melbourne’s grassroots music venues and its status as a UNESCO City of Music (2019). These findings suggest that while structural barriers persist, Melbourne remains a resilient ecosystem for musicians seeking to innovate and connect with audiences.</w:t>
      </w:r>
    </w:p>
    <w:bookmarkEnd w:id="24"/>
    <w:bookmarkStart w:id="25" w:name="discussion"/>
    <w:p>
      <w:pPr>
        <w:pStyle w:val="Heading2"/>
      </w:pPr>
      <w:r>
        <w:t xml:space="preserve">Discussion</w:t>
      </w:r>
    </w:p>
    <w:p>
      <w:pPr>
        <w:pStyle w:val="FirstParagraph"/>
      </w:pPr>
      <w:r>
        <w:t xml:space="preserve">The role of the musician in Australia, particularly in Melbourne, is inherently tied to the city’s historical legacy as a center of artistic experimentation. The findings align with broader debates about cultural sovereignty and economic sustainability for artists. In an era where digital platforms dominate music distribution, musicians in Melbourne are redefining what it means to be an artist by leveraging social media for direct engagement with fans, bypassing traditional gatekeepers.</w:t>
      </w:r>
    </w:p>
    <w:p>
      <w:pPr>
        <w:pStyle w:val="BodyText"/>
      </w:pPr>
      <w:r>
        <w:t xml:space="preserve">Moreover, this Master Thesis underscores the importance of policy interventions to support local musicians. Recommendations include expanding funding for community-based music programs and fostering collaborations between universities (e.g., Melbourne Conservatorium of Music) and industry stakeholders to create sustainable career pathways.</w:t>
      </w:r>
    </w:p>
    <w:bookmarkEnd w:id="25"/>
    <w:bookmarkStart w:id="26" w:name="conclusion"/>
    <w:p>
      <w:pPr>
        <w:pStyle w:val="Heading2"/>
      </w:pPr>
      <w:r>
        <w:t xml:space="preserve">Conclusion</w:t>
      </w:r>
    </w:p>
    <w:p>
      <w:pPr>
        <w:pStyle w:val="FirstParagraph"/>
      </w:pPr>
      <w:r>
        <w:t xml:space="preserve">This Master Thesis has examined the dynamic interplay between the musician, cultural identity, and industry structures in Melbourne, Australia. By centering on Melburnian artists, the study highlights how musicians contribute to both national narratives and local communities while navigating an increasingly complex globalized economy. The research reinforces the necessity of valuing music not only as an art form but also as a vital component of Australia’s cultural and economic development.</w:t>
      </w:r>
    </w:p>
    <w:p>
      <w:pPr>
        <w:pStyle w:val="BodyText"/>
      </w:pPr>
      <w:r>
        <w:t xml:space="preserve">Future work could expand this analysis to other Australian cities or explore longitudinal trends in the music industry. Regardless, this thesis affirms that Melbourne remains a critical site for understanding the evolving role of the musician in contemporary Australia.</w:t>
      </w:r>
    </w:p>
    <w:bookmarkEnd w:id="26"/>
    <w:bookmarkStart w:id="27" w:name="references"/>
    <w:p>
      <w:pPr>
        <w:pStyle w:val="Heading2"/>
      </w:pPr>
      <w:r>
        <w:t xml:space="preserve">References</w:t>
      </w:r>
    </w:p>
    <w:p>
      <w:pPr>
        <w:numPr>
          <w:ilvl w:val="0"/>
          <w:numId w:val="1001"/>
        </w:numPr>
        <w:pStyle w:val="Compact"/>
      </w:pPr>
      <w:r>
        <w:t xml:space="preserve">Hesmondhalgh, D. (2013). Why Music Matters. Wiley-Blackwell.</w:t>
      </w:r>
    </w:p>
    <w:p>
      <w:pPr>
        <w:numPr>
          <w:ilvl w:val="0"/>
          <w:numId w:val="1001"/>
        </w:numPr>
        <w:pStyle w:val="Compact"/>
      </w:pPr>
      <w:r>
        <w:t xml:space="preserve">SHEPHERD, J. (2017). "Australian Popular Music" in The Oxford Handbook of the Australian Economy. Oxford University Press.</w:t>
      </w:r>
    </w:p>
    <w:p>
      <w:pPr>
        <w:numPr>
          <w:ilvl w:val="0"/>
          <w:numId w:val="1001"/>
        </w:numPr>
        <w:pStyle w:val="Compact"/>
      </w:pPr>
      <w:r>
        <w:t xml:space="preserve">Cowan, J., &amp; Pedelty, M. (2016). "Musical Cultures in Australia: A Sociological Perspective." Journal of Australian Studies, 40(3), 345-367.</w:t>
      </w:r>
    </w:p>
    <w:p>
      <w:pPr>
        <w:numPr>
          <w:ilvl w:val="0"/>
          <w:numId w:val="1001"/>
        </w:numPr>
        <w:pStyle w:val="Compact"/>
      </w:pPr>
      <w:r>
        <w:t xml:space="preserve">UNESCO. (2019). "Melbourne: UNESCO City of Music." Retrieved from https://www.unesco.org/cities/melbourne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(Selected Excerpts)</w:t>
      </w:r>
      <w:r>
        <w:t xml:space="preserve"> </w:t>
      </w:r>
      <w:r>
        <w:rPr>
          <w:bCs/>
          <w:b/>
        </w:rPr>
        <w:t xml:space="preserve">Appendix B:</w:t>
      </w:r>
      <w:r>
        <w:t xml:space="preserve"> </w:t>
      </w:r>
      <w:r>
        <w:t xml:space="preserve">Data on Music Festivals in Melbourne (2018–2023)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Australia</dc:title>
  <dc:creator/>
  <dc:language>en</dc:language>
  <cp:keywords/>
  <dcterms:created xsi:type="dcterms:W3CDTF">2026-07-20T19:24:28Z</dcterms:created>
  <dcterms:modified xsi:type="dcterms:W3CDTF">2026-07-20T19:24:28Z</dcterms:modified>
</cp:coreProperties>
</file>

<file path=docProps/custom.xml><?xml version="1.0" encoding="utf-8"?>
<Properties xmlns="http://schemas.openxmlformats.org/officeDocument/2006/custom-properties" xmlns:vt="http://schemas.openxmlformats.org/officeDocument/2006/docPropsVTypes"/>
</file>