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d646af59e107316522318c34c89fa0ab9032943"/>
    <w:p>
      <w:pPr>
        <w:pStyle w:val="Heading1"/>
      </w:pPr>
      <w:r>
        <w:t xml:space="preserve">Master Thesis: The Role and Impact of the Musician in Belgium Brussels</w:t>
      </w:r>
    </w:p>
    <w:bookmarkStart w:id="21" w:name="introduction"/>
    <w:p>
      <w:pPr>
        <w:pStyle w:val="Heading2"/>
      </w:pPr>
      <w:r>
        <w:t xml:space="preserve">Introduction</w:t>
      </w:r>
    </w:p>
    <w:p>
      <w:pPr>
        <w:pStyle w:val="FirstParagraph"/>
      </w:pPr>
      <w:r>
        <w:t xml:space="preserve">This Master's thesis explores the multifaceted role of musicians within the cultural and social fabric of Belgium Brussels. As a vibrant metropolis renowned for its multiculturalism, Brussels has long served as a hub for artistic innovation, particularly in music. The thesis examines how musicians in this unique city navigate challenges and opportunities shaped by its socio-political landscape, historical heritage, and contemporary urban dynamics. By focusing on the interplay between individual creativity and collective identity, this study aims to contribute to the broader discourse on music's role in urban societies.</w:t>
      </w:r>
    </w:p>
    <w:bookmarkStart w:id="20" w:name="contextualizing-belgium-brussels"/>
    <w:p>
      <w:pPr>
        <w:pStyle w:val="Heading3"/>
      </w:pPr>
      <w:r>
        <w:t xml:space="preserve">Contextualizing Belgium Brussels</w:t>
      </w:r>
    </w:p>
    <w:p>
      <w:pPr>
        <w:pStyle w:val="FirstParagraph"/>
      </w:pPr>
      <w:r>
        <w:t xml:space="preserve">Belgium Brussels is a city where linguistic duality (Dutch/French) intersects with a rich tapestry of immigrant communities, creating a dynamic environment for artistic expression. The presence of international institutions, such as the European Union headquarters, further amplifies its status as a global cultural crossroads. Musicians in this region often find themselves at the intersection of tradition and modernity, influenced by both local folklore and global trends.</w:t>
      </w:r>
    </w:p>
    <w:bookmarkEnd w:id="20"/>
    <w:bookmarkEnd w:id="21"/>
    <w:bookmarkStart w:id="23" w:name="methodology"/>
    <w:p>
      <w:pPr>
        <w:pStyle w:val="Heading2"/>
      </w:pPr>
      <w:r>
        <w:t xml:space="preserve">Methodology</w:t>
      </w:r>
    </w:p>
    <w:p>
      <w:pPr>
        <w:pStyle w:val="FirstParagraph"/>
      </w:pPr>
      <w:r>
        <w:t xml:space="preserve">The research employs a qualitative case study approach, focusing on selected musicians active in Brussels over the past decade. Data was collected through semi-structured interviews, archival analysis of public performances, and surveys of audience engagement metrics. The sample includes artists from diverse genres—jazz, world music, electronic fusion—reflecting the city's eclectic musical ecosystem.</w:t>
      </w:r>
    </w:p>
    <w:bookmarkStart w:id="22" w:name="key-research-questions"/>
    <w:p>
      <w:pPr>
        <w:pStyle w:val="Heading3"/>
      </w:pPr>
      <w:r>
        <w:t xml:space="preserve">Key Research Questions</w:t>
      </w:r>
    </w:p>
    <w:p>
      <w:pPr>
        <w:numPr>
          <w:ilvl w:val="0"/>
          <w:numId w:val="1001"/>
        </w:numPr>
        <w:pStyle w:val="Compact"/>
      </w:pPr>
      <w:r>
        <w:t xml:space="preserve">How do musicians in Brussels balance cultural authenticity with commercial viability?</w:t>
      </w:r>
    </w:p>
    <w:p>
      <w:pPr>
        <w:numPr>
          <w:ilvl w:val="0"/>
          <w:numId w:val="1001"/>
        </w:numPr>
        <w:pStyle w:val="Compact"/>
      </w:pPr>
      <w:r>
        <w:t xml:space="preserve">In what ways does Brussels' multicultural environment influence artistic innovation?</w:t>
      </w:r>
    </w:p>
    <w:p>
      <w:pPr>
        <w:numPr>
          <w:ilvl w:val="0"/>
          <w:numId w:val="1001"/>
        </w:numPr>
        <w:pStyle w:val="Compact"/>
      </w:pPr>
      <w:r>
        <w:t xml:space="preserve">What role do local institutions and policies play in supporting or constraining musical creativity?</w:t>
      </w:r>
    </w:p>
    <w:bookmarkEnd w:id="22"/>
    <w:bookmarkEnd w:id="23"/>
    <w:bookmarkStart w:id="25" w:name="literature-review"/>
    <w:p>
      <w:pPr>
        <w:pStyle w:val="Heading2"/>
      </w:pPr>
      <w:r>
        <w:t xml:space="preserve">Literature Review</w:t>
      </w:r>
    </w:p>
    <w:p>
      <w:pPr>
        <w:pStyle w:val="FirstParagraph"/>
      </w:pPr>
      <w:r>
        <w:t xml:space="preserve">Existing scholarship on musicians in urban contexts highlights the tension between individual expression and institutional frameworks. In Belgium, studies such as those by Van der Veken (2018) emphasize the role of music in fostering social cohesion among immigrant communities. However, gaps remain in understanding how specific geographic regions like Brussels mediate these processes.</w:t>
      </w:r>
    </w:p>
    <w:bookmarkStart w:id="24" w:name="historical-precedents"/>
    <w:p>
      <w:pPr>
        <w:pStyle w:val="Heading3"/>
      </w:pPr>
      <w:r>
        <w:t xml:space="preserve">Historical Precedents</w:t>
      </w:r>
    </w:p>
    <w:p>
      <w:pPr>
        <w:pStyle w:val="FirstParagraph"/>
      </w:pPr>
      <w:r>
        <w:t xml:space="preserve">Brussels' musical heritage is deeply rooted in its Flemish and Walloon traditions. The 19th-century rise of the "Belgian School" of classical music, exemplified by composers like César Franck, laid the groundwork for a legacy of artistic excellence. Contemporary musicians often draw from this legacy while integrating modern influences, such as hip-hop or digital production techniques.</w:t>
      </w:r>
    </w:p>
    <w:bookmarkEnd w:id="24"/>
    <w:bookmarkEnd w:id="25"/>
    <w:bookmarkStart w:id="27" w:name="findings"/>
    <w:p>
      <w:pPr>
        <w:pStyle w:val="Heading2"/>
      </w:pPr>
      <w:r>
        <w:t xml:space="preserve">Findings</w:t>
      </w:r>
    </w:p>
    <w:p>
      <w:pPr>
        <w:pStyle w:val="FirstParagraph"/>
      </w:pPr>
      <w:r>
        <w:t xml:space="preserve">The research reveals that Brussels-based musicians face unique challenges, including navigating linguistic and cultural divides, securing funding for creative projects, and leveraging the city's international profile. However, these challenges are often offset by opportunities arising from cross-cultural collaboration and access to diverse audiences.</w:t>
      </w:r>
    </w:p>
    <w:bookmarkStart w:id="26" w:name="Xd711499f6ad2c58fe3ce7d413e188d6e9d15331"/>
    <w:p>
      <w:pPr>
        <w:pStyle w:val="Heading3"/>
      </w:pPr>
      <w:r>
        <w:t xml:space="preserve">Case Study: A Contemporary Musician in Brussels</w:t>
      </w:r>
    </w:p>
    <w:p>
      <w:pPr>
        <w:pStyle w:val="FirstParagraph"/>
      </w:pPr>
      <w:r>
        <w:t xml:space="preserve">One interviewed musician, a Belgian-French producer specializing in electronic world music, described how the city's multilingual environment inspired his fusion of traditional African rhythms with modern beats. His work has gained traction through collaborations with artists from North Africa and Sub-Saharan Africa, reflecting Brussels' role as a bridge between continents.</w:t>
      </w:r>
    </w:p>
    <w:bookmarkEnd w:id="26"/>
    <w:bookmarkEnd w:id="27"/>
    <w:bookmarkStart w:id="29" w:name="discussion"/>
    <w:p>
      <w:pPr>
        <w:pStyle w:val="Heading2"/>
      </w:pPr>
      <w:r>
        <w:t xml:space="preserve">Discussion</w:t>
      </w:r>
    </w:p>
    <w:p>
      <w:pPr>
        <w:pStyle w:val="FirstParagraph"/>
      </w:pPr>
      <w:r>
        <w:t xml:space="preserve">The findings underscore the significance of musicians as agents of cultural exchange in Brussels. By blending local and global influences, they contribute to the city's identity while addressing broader themes of migration and integration. This thesis argues that supporting such artists is essential for preserving Belgium's cultural diversity and fostering inclusive urban development.</w:t>
      </w:r>
    </w:p>
    <w:bookmarkStart w:id="28" w:name="policy-implications"/>
    <w:p>
      <w:pPr>
        <w:pStyle w:val="Heading3"/>
      </w:pPr>
      <w:r>
        <w:t xml:space="preserve">Policy Implications</w:t>
      </w:r>
    </w:p>
    <w:p>
      <w:pPr>
        <w:pStyle w:val="FirstParagraph"/>
      </w:pPr>
      <w:r>
        <w:t xml:space="preserve">The study calls for increased investment in public funding for grassroots music initiatives, language support programs to facilitate cross-cultural collaboration, and the preservation of historical music venues. These measures could empower musicians to thrive while enriching the cultural landscape of Brussels.</w:t>
      </w:r>
    </w:p>
    <w:bookmarkEnd w:id="28"/>
    <w:bookmarkEnd w:id="29"/>
    <w:bookmarkStart w:id="30" w:name="conclusion"/>
    <w:p>
      <w:pPr>
        <w:pStyle w:val="Heading2"/>
      </w:pPr>
      <w:r>
        <w:t xml:space="preserve">Conclusion</w:t>
      </w:r>
    </w:p>
    <w:p>
      <w:pPr>
        <w:pStyle w:val="FirstParagraph"/>
      </w:pPr>
      <w:r>
        <w:t xml:space="preserve">In conclusion, this Master's thesis highlights the pivotal role of musicians in shaping Belgium Brussels' cultural identity. Through their artistry, they navigate complex social dynamics, create spaces for dialogue, and contribute to the city's status as a global creative center. Future research could expand on longitudinal studies of individual artists or comparative analyses with other European cities.</w:t>
      </w:r>
    </w:p>
    <w:p>
      <w:pPr>
        <w:pStyle w:val="BodyText"/>
      </w:pPr>
      <w:r>
        <w:t xml:space="preserve">By centering the musician as both a practitioner and a participant in societal transformation, this work seeks to illuminate pathways for sustainable cultural development in urban environments like Brussels.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Belgium Brussels</dc:title>
  <dc:creator/>
  <dc:language>en</dc:language>
  <cp:keywords/>
  <dcterms:created xsi:type="dcterms:W3CDTF">2026-07-20T09:21:52Z</dcterms:created>
  <dcterms:modified xsi:type="dcterms:W3CDTF">2026-07-20T09:21:52Z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