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Guangzhou,</w:t>
      </w:r>
      <w:r>
        <w:t xml:space="preserve"> </w:t>
      </w:r>
      <w:r>
        <w:t xml:space="preserve">China</w:t>
      </w:r>
    </w:p>
    <w:p>
      <w:pPr>
        <w:pStyle w:val="FirstParagraph"/>
      </w:pPr>
      <w:r>
        <w:t xml:space="preserve">```html</w:t>
      </w:r>
    </w:p>
    <w:bookmarkStart w:id="28" w:name="X6ff2c9dac8bbc21c1f0462ad8fa3af080ed55ac"/>
    <w:p>
      <w:pPr>
        <w:pStyle w:val="Heading1"/>
      </w:pPr>
      <w:r>
        <w:t xml:space="preserve">Master Thesis: The Role of the Musician in Contemporary Guangzhou, China</w:t>
      </w:r>
    </w:p>
    <w:p>
      <w:pPr>
        <w:pStyle w:val="FirstParagraph"/>
      </w:pPr>
      <w:r>
        <w:rPr>
          <w:bCs/>
          <w:b/>
        </w:rPr>
        <w:t xml:space="preserve">Abstract:</w:t>
      </w:r>
      <w:r>
        <w:t xml:space="preserve"> </w:t>
      </w:r>
      <w:r>
        <w:t xml:space="preserve">This Master Thesis explores the evolving role of musicians in Guangzhou, China, a city that blends traditional cultural heritage with modern urban dynamics. As a global hub for commerce and innovation, Guangzhou presents unique challenges and opportunities for musicians navigating cultural identity, technological integration, and economic pressures. Through this study, the thesis investigates how musicians in Guangzhou adapt to these conditions while contributing to the city’s vibrant musical landscape. It also examines the intersection of traditional Cantonese music with contemporary genres such as pop, electronic music, and digital platforms like TikTok and WeChat.</w:t>
      </w:r>
    </w:p>
    <w:bookmarkStart w:id="20" w:name="introduction"/>
    <w:p>
      <w:pPr>
        <w:pStyle w:val="Heading2"/>
      </w:pPr>
      <w:r>
        <w:t xml:space="preserve">Introduction</w:t>
      </w:r>
    </w:p>
    <w:p>
      <w:pPr>
        <w:pStyle w:val="FirstParagraph"/>
      </w:pPr>
      <w:r>
        <w:t xml:space="preserve">Guangzhou, a megacity in southern China, is renowned for its economic influence and cultural diversity. As one of the country’s most populous cities, it hosts a dynamic ecosystem where traditional art forms coexist with global trends. For musicians operating within this environment, the city serves as both an incubator and a battleground for creative expression. This Master Thesis focuses on how musicians in Guangzhou navigate the complexities of preserving cultural heritage while embracing modernity. It argues that the role of the musician in Guangzhou is not only artistic but also socio-economic, reflecting broader trends in China’s urban development.</w:t>
      </w:r>
    </w:p>
    <w:bookmarkEnd w:id="20"/>
    <w:bookmarkStart w:id="21" w:name="literature-review"/>
    <w:p>
      <w:pPr>
        <w:pStyle w:val="Heading2"/>
      </w:pPr>
      <w:r>
        <w:t xml:space="preserve">Literature Review</w:t>
      </w:r>
    </w:p>
    <w:p>
      <w:pPr>
        <w:pStyle w:val="FirstParagraph"/>
      </w:pPr>
      <w:r>
        <w:t xml:space="preserve">Existing research on Chinese music often emphasizes Beijing and Shanghai as cultural centers, but Guangzhou remains underexplored. Scholars like Li (2018) highlight the city’s historical significance in Cantonese opera and folk music, yet modern studies have begun to address its role in digital music consumption. Studies by Zhang (2020) note that Guangzhou’s musicians are increasingly leveraging technology to reach global audiences, a trend mirrored in other Chinese cities. However, this thesis argues that Guangzhou’s unique position as both a commercial and cultural hub necessitates a distinct analysis of the musician’s role.</w:t>
      </w:r>
    </w:p>
    <w:bookmarkEnd w:id="21"/>
    <w:bookmarkStart w:id="22" w:name="methodology"/>
    <w:p>
      <w:pPr>
        <w:pStyle w:val="Heading2"/>
      </w:pPr>
      <w:r>
        <w:t xml:space="preserve">Methodology</w:t>
      </w:r>
    </w:p>
    <w:p>
      <w:pPr>
        <w:pStyle w:val="FirstParagraph"/>
      </w:pPr>
      <w:r>
        <w:t xml:space="preserve">This Master Thesis employs qualitative research methods to gather insights from musicians in Guangzhou. Semi-structured interviews with 15 local musicians, spanning genres such as traditional Cantonese music, pop, and electronic music, were conducted between January and March 2023. Additionally, a survey of 200 participants from Guangzhou’s music community assessed their perspectives on cultural preservation versus commercialization. Data was analyzed thematically to identify patterns related to the challenges faced by musicians in China’s rapidly evolving urban landscape.</w:t>
      </w:r>
    </w:p>
    <w:bookmarkEnd w:id="22"/>
    <w:bookmarkStart w:id="23" w:name="case-studies-musicians-in-guangzhou"/>
    <w:p>
      <w:pPr>
        <w:pStyle w:val="Heading2"/>
      </w:pPr>
      <w:r>
        <w:t xml:space="preserve">Case Studies: Musicians in Guangzhou</w:t>
      </w:r>
    </w:p>
    <w:p>
      <w:pPr>
        <w:pStyle w:val="FirstParagraph"/>
      </w:pPr>
      <w:r>
        <w:rPr>
          <w:bCs/>
          <w:b/>
        </w:rPr>
        <w:t xml:space="preserve">1. Traditional Cantonese Music:</w:t>
      </w:r>
      <w:r>
        <w:t xml:space="preserve"> </w:t>
      </w:r>
      <w:r>
        <w:t xml:space="preserve">Many musicians in Guangzhou strive to preserve Cantonese opera and folk traditions. For example, the Guangzhou Symphony Orchestra integrates traditional instruments like the guzheng into contemporary compositions, bridging historical practices with modern audiences.</w:t>
      </w:r>
    </w:p>
    <w:p>
      <w:pPr>
        <w:pStyle w:val="BodyText"/>
      </w:pPr>
      <w:r>
        <w:rPr>
          <w:bCs/>
          <w:b/>
        </w:rPr>
        <w:t xml:space="preserve">2. Digital Transformation:</w:t>
      </w:r>
      <w:r>
        <w:t xml:space="preserve"> </w:t>
      </w:r>
      <w:r>
        <w:t xml:space="preserve">Younger musicians are leveraging platforms such as Douyin (TikTok) and WeChat to share their work globally. This shift reflects a broader trend in China, where social media has democratized music distribution, enabling artists like Guangzhou-based indie bands to bypass traditional industry gatekeepers.</w:t>
      </w:r>
    </w:p>
    <w:p>
      <w:pPr>
        <w:pStyle w:val="BodyText"/>
      </w:pPr>
      <w:r>
        <w:rPr>
          <w:bCs/>
          <w:b/>
        </w:rPr>
        <w:t xml:space="preserve">3. Economic Challenges:</w:t>
      </w:r>
      <w:r>
        <w:t xml:space="preserve"> </w:t>
      </w:r>
      <w:r>
        <w:t xml:space="preserve">Despite Guangzhou’s economic strength, musicians face barriers such as limited funding and competition from international acts. Interviews revealed that many artists must balance part-time jobs with their musical careers, highlighting the precariousness of being a musician in China’s urban centers.</w:t>
      </w:r>
    </w:p>
    <w:bookmarkEnd w:id="23"/>
    <w:bookmarkStart w:id="24" w:name="cultural-identity-and-globalization"/>
    <w:p>
      <w:pPr>
        <w:pStyle w:val="Heading2"/>
      </w:pPr>
      <w:r>
        <w:t xml:space="preserve">Cultural Identity and Globalization</w:t>
      </w:r>
    </w:p>
    <w:p>
      <w:pPr>
        <w:pStyle w:val="FirstParagraph"/>
      </w:pPr>
      <w:r>
        <w:t xml:space="preserve">Guangzhou’s musicians are at the forefront of mediating between local traditions and global influences. The city’s role as a gateway to Southeast Asia has led to fusion genres that blend Cantonese melodies with Western pop or electronic beats. This duality is exemplified by artists like Wu Xiaoli, who incorporates traditional Guangdong music into her contemporary soundscapes. However, this synthesis raises questions about cultural authenticity and the commercialization of heritage.</w:t>
      </w:r>
    </w:p>
    <w:bookmarkEnd w:id="24"/>
    <w:bookmarkStart w:id="25" w:name="policy-and-institutional-support"/>
    <w:p>
      <w:pPr>
        <w:pStyle w:val="Heading2"/>
      </w:pPr>
      <w:r>
        <w:t xml:space="preserve">Policy and Institutional Support</w:t>
      </w:r>
    </w:p>
    <w:p>
      <w:pPr>
        <w:pStyle w:val="FirstParagraph"/>
      </w:pPr>
      <w:r>
        <w:t xml:space="preserve">The Chinese government has invested in cultural infrastructure, including Guangzhou’s Music Museum and festivals like the Canton Fair Cultural Festival. These initiatives aim to promote music as a tool for tourism and economic growth. Yet, critics argue that such policies often prioritize commercial viability over artistic freedom, placing musicians in a precarious position where creative integrity must be balanced against institutional demands.</w:t>
      </w:r>
    </w:p>
    <w:bookmarkEnd w:id="25"/>
    <w:bookmarkStart w:id="26" w:name="conclusion"/>
    <w:p>
      <w:pPr>
        <w:pStyle w:val="Heading2"/>
      </w:pPr>
      <w:r>
        <w:t xml:space="preserve">Conclusion</w:t>
      </w:r>
    </w:p>
    <w:p>
      <w:pPr>
        <w:pStyle w:val="FirstParagraph"/>
      </w:pPr>
      <w:r>
        <w:t xml:space="preserve">This Master Thesis underscores the multifaceted role of the musician in Guangzhou, China—a city where tradition meets innovation. The findings reveal that musicians are not only custodians of cultural heritage but also agents of change in an increasingly digital and globalized world. As Guangzhou continues to evolve, its musicians will remain pivotal in shaping a unique sonic identity that reflects both the city’s past and its aspirations for the future. Future research should explore how policy changes and technological advancements further influence this dynamic relationship.</w:t>
      </w:r>
    </w:p>
    <w:bookmarkEnd w:id="26"/>
    <w:bookmarkStart w:id="27" w:name="references"/>
    <w:p>
      <w:pPr>
        <w:pStyle w:val="Heading2"/>
      </w:pPr>
      <w:r>
        <w:t xml:space="preserve">References</w:t>
      </w:r>
    </w:p>
    <w:p>
      <w:pPr>
        <w:numPr>
          <w:ilvl w:val="0"/>
          <w:numId w:val="1001"/>
        </w:numPr>
        <w:pStyle w:val="Compact"/>
      </w:pPr>
      <w:r>
        <w:t xml:space="preserve">Li, Y. (2018). "Cantonese Opera in Modern China." Journal of Chinese Music Studies, 12(3), 45–67.</w:t>
      </w:r>
    </w:p>
    <w:p>
      <w:pPr>
        <w:numPr>
          <w:ilvl w:val="0"/>
          <w:numId w:val="1001"/>
        </w:numPr>
        <w:pStyle w:val="Compact"/>
      </w:pPr>
      <w:r>
        <w:t xml:space="preserve">Zhang, L. (2020). "Digital Music and the New Economy in Guangzhou." Urban Studies Review, 9(2), 89–104.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Contemporary Guangzhou, China</dc:title>
  <dc:creator/>
  <dc:language>en</dc:language>
  <cp:keywords/>
  <dcterms:created xsi:type="dcterms:W3CDTF">2026-07-21T11:01:08Z</dcterms:created>
  <dcterms:modified xsi:type="dcterms:W3CDTF">2026-07-21T11:01:08Z</dcterms:modified>
</cp:coreProperties>
</file>

<file path=docProps/custom.xml><?xml version="1.0" encoding="utf-8"?>
<Properties xmlns="http://schemas.openxmlformats.org/officeDocument/2006/custom-properties" xmlns:vt="http://schemas.openxmlformats.org/officeDocument/2006/docPropsVTypes"/>
</file>