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3" w:name="X58284b7f83146e161af471c0c4645f950c9c334"/>
    <w:p>
      <w:pPr>
        <w:pStyle w:val="Heading1"/>
      </w:pPr>
      <w:r>
        <w:t xml:space="preserve">Master Thesis: The Role of the Musician in Colombia Bogotá</w:t>
      </w:r>
    </w:p>
    <w:bookmarkStart w:id="20" w:name="abstract"/>
    <w:p>
      <w:pPr>
        <w:pStyle w:val="Heading2"/>
      </w:pPr>
      <w:r>
        <w:t xml:space="preserve">Abstract</w:t>
      </w:r>
    </w:p>
    <w:p>
      <w:pPr>
        <w:pStyle w:val="FirstParagraph"/>
      </w:pPr>
      <w:r>
        <w:t xml:space="preserve">This Master Thesis explores the multifaceted role of musicians in Colombia, with a specific focus on Bogotá. As a cultural and economic hub, Bogotá has long been central to the development of Colombian music. This study examines how musicians contribute to the city's identity, social cohesion, and creative economy. Through qualitative analysis of case studies, historical data, and interviews with local artists, this thesis highlights the challenges and opportunities faced by musicians in Bogotá. The research underscores the importance of fostering a supportive ecosystem for musicians to thrive in a rapidly evolving cultural landscape.</w:t>
      </w:r>
    </w:p>
    <w:bookmarkEnd w:id="20"/>
    <w:bookmarkStart w:id="21" w:name="introduction"/>
    <w:p>
      <w:pPr>
        <w:pStyle w:val="Heading2"/>
      </w:pPr>
      <w:r>
        <w:t xml:space="preserve">Introduction</w:t>
      </w:r>
    </w:p>
    <w:p>
      <w:pPr>
        <w:pStyle w:val="FirstParagraph"/>
      </w:pPr>
      <w:r>
        <w:t xml:space="preserve">Bogotá, the capital of Colombia, is a vibrant metropolis that serves as the heart of the nation's artistic and cultural expression. Its historical roots in indigenous traditions, colonial influences, and modern innovation have created a unique environment for musicians to flourish. The city’s role as a melting pot of diverse musical genres—from traditional vallenato to contemporary electronic music—positions it at the forefront of Colombia’s creative sector.</w:t>
      </w:r>
    </w:p>
    <w:p>
      <w:pPr>
        <w:pStyle w:val="BodyText"/>
      </w:pPr>
      <w:r>
        <w:t xml:space="preserve">The concept of the "musician" in Bogotá extends beyond individual artists to include community leaders, educators, and cultural ambassadors. This thesis argues that musicians are pivotal in shaping Bogotá’s identity and addressing societal challenges through art. By analyzing their contributions to social change, education, and economic development, this study aims to provide a comprehensive understanding of the musician’s role in Colombia Bogotá.</w:t>
      </w:r>
    </w:p>
    <w:bookmarkEnd w:id="21"/>
    <w:bookmarkStart w:id="22" w:name="literature-review"/>
    <w:p>
      <w:pPr>
        <w:pStyle w:val="Heading2"/>
      </w:pPr>
      <w:r>
        <w:t xml:space="preserve">Literature Review</w:t>
      </w:r>
    </w:p>
    <w:p>
      <w:pPr>
        <w:pStyle w:val="FirstParagraph"/>
      </w:pPr>
      <w:r>
        <w:t xml:space="preserve">Existing research on musicians in Latin America emphasizes their dual role as cultural preservers and innovators. In Colombia, scholars like Alvaro Restrepo (2018) highlight how regional folk music, such as cumbia and salsa, has evolved through the influence of urban centers like Bogotá. Studies by María Fernanda Gutiérrez (2020) further explore the intersection of music and social activism in Colombian cities.</w:t>
      </w:r>
    </w:p>
    <w:p>
      <w:pPr>
        <w:pStyle w:val="BodyText"/>
      </w:pPr>
      <w:r>
        <w:t xml:space="preserve">However, gaps remain in understanding how Bogotá’s unique socio-political context shapes the experiences of its musicians. This thesis addresses this gap by focusing on localized narratives, including the impact of digital platforms, government policies, and grassroots movements on musician communities in Bogotá.</w:t>
      </w:r>
    </w:p>
    <w:bookmarkEnd w:id="22"/>
    <w:bookmarkStart w:id="23" w:name="methodology"/>
    <w:p>
      <w:pPr>
        <w:pStyle w:val="Heading2"/>
      </w:pPr>
      <w:r>
        <w:t xml:space="preserve">Methodology</w:t>
      </w:r>
    </w:p>
    <w:p>
      <w:pPr>
        <w:pStyle w:val="FirstParagraph"/>
      </w:pPr>
      <w:r>
        <w:t xml:space="preserve">This research employs a mixed-methods approach to gather data from multiple sources. Primary data was collected through semi-structured interviews with 15 musicians active in Bogotá, spanning genres such as jazz, hip-hop, and classical music. Secondary data includes historical records from the Bogotá Cultural Institute (Instituto Distrital de las Artes) and academic publications on Colombian music.</w:t>
      </w:r>
    </w:p>
    <w:p>
      <w:pPr>
        <w:pStyle w:val="BodyText"/>
      </w:pPr>
      <w:r>
        <w:t xml:space="preserve">Qualitative analysis of interviews was conducted using thematic coding to identify patterns related to challenges faced by musicians in Bogotá, such as access to funding, public spaces for performance, and recognition in a competitive market. Case studies of initiatives like the "Bogotá Sound" program—a municipal initiative supporting emerging artists—were also analyzed.</w:t>
      </w:r>
    </w:p>
    <w:bookmarkEnd w:id="23"/>
    <w:bookmarkStart w:id="26" w:name="case-studies"/>
    <w:p>
      <w:pPr>
        <w:pStyle w:val="Heading2"/>
      </w:pPr>
      <w:r>
        <w:t xml:space="preserve">Case Studies</w:t>
      </w:r>
    </w:p>
    <w:bookmarkStart w:id="24" w:name="X87243bc3b9b7dbe483f8371f61c2e6725dd89ef"/>
    <w:p>
      <w:pPr>
        <w:pStyle w:val="Heading3"/>
      </w:pPr>
      <w:r>
        <w:t xml:space="preserve">Bogotá’s Music Festivals and Community Engagement</w:t>
      </w:r>
    </w:p>
    <w:p>
      <w:pPr>
        <w:pStyle w:val="FirstParagraph"/>
      </w:pPr>
      <w:r>
        <w:t xml:space="preserve">Bogotá hosts annual events like the "Festival de la Leyenda Vallenata" and the "Carnaval de Bogotá," which showcase local talent while fostering cross-cultural dialogue. These festivals are not only economic drivers but also platforms for musicians to connect with audiences and address social issues through their art.</w:t>
      </w:r>
    </w:p>
    <w:bookmarkEnd w:id="24"/>
    <w:bookmarkStart w:id="25" w:name="the-role-of-music-in-education"/>
    <w:p>
      <w:pPr>
        <w:pStyle w:val="Heading3"/>
      </w:pPr>
      <w:r>
        <w:t xml:space="preserve">The Role of Music in Education</w:t>
      </w:r>
    </w:p>
    <w:p>
      <w:pPr>
        <w:pStyle w:val="FirstParagraph"/>
      </w:pPr>
      <w:r>
        <w:t xml:space="preserve">Colombian universities, such as the Universidad Nacional de Colombia, have integrated music into their curricula to preserve indigenous traditions while encouraging innovation. Programs like the "Musical Heritage of Bogotá" initiative aim to train young musicians in both traditional and modern genres.</w:t>
      </w:r>
    </w:p>
    <w:bookmarkEnd w:id="25"/>
    <w:bookmarkEnd w:id="26"/>
    <w:bookmarkStart w:id="28" w:name="findings"/>
    <w:bookmarkStart w:id="27" w:name="key-findings"/>
    <w:p>
      <w:pPr>
        <w:pStyle w:val="Heading2"/>
      </w:pPr>
      <w:r>
        <w:t xml:space="preserve">Key Findings</w:t>
      </w:r>
    </w:p>
    <w:p>
      <w:pPr>
        <w:pStyle w:val="FirstParagraph"/>
      </w:pPr>
      <w:r>
        <w:t xml:space="preserve">The study reveals that musicians in Bogotá face significant challenges, including limited access to funding and spaces for performance. However, many leverage digital platforms like YouTube and SoundCloud to reach global audiences. Despite these obstacles, musicians are increasingly collaborating with local governments and NGOs to advocate for cultural preservation and economic inclusion.</w:t>
      </w:r>
    </w:p>
    <w:p>
      <w:pPr>
        <w:pStyle w:val="BodyText"/>
      </w:pPr>
      <w:r>
        <w:t xml:space="preserve">Notably, the rise of hybrid genres—such as reggaeton-infused cumbia or electronic interpretations of Andean music—reflects Bogotá’s role as a cultural innovator. These innovations are reshaping the city’s musical identity and contributing to its global reputation.</w:t>
      </w:r>
    </w:p>
    <w:bookmarkEnd w:id="27"/>
    <w:bookmarkEnd w:id="28"/>
    <w:bookmarkStart w:id="29" w:name="discussion"/>
    <w:p>
      <w:pPr>
        <w:pStyle w:val="Heading2"/>
      </w:pPr>
      <w:r>
        <w:t xml:space="preserve">Discussion</w:t>
      </w:r>
    </w:p>
    <w:p>
      <w:pPr>
        <w:pStyle w:val="FirstParagraph"/>
      </w:pPr>
      <w:r>
        <w:t xml:space="preserve">The findings highlight the resilience of Bogotá’s musicians in navigating economic and political challenges. Their ability to adapt traditional forms of music to contemporary contexts underscores their role as cultural ambassadors for Colombia. However, the study also identifies systemic issues, such as unequal access to resources and institutional support, which hinder the growth of diverse musical communities.</w:t>
      </w:r>
    </w:p>
    <w:p>
      <w:pPr>
        <w:pStyle w:val="BodyText"/>
      </w:pPr>
      <w:r>
        <w:t xml:space="preserve">Comparisons with other Latin American cities reveal that Bogotá’s unique blend of historical richness and modern infrastructure creates both opportunities and barriers for musicians. The city’s commitment to cultural tourism further amplifies its importance as a hub for artistic exchange.</w:t>
      </w:r>
    </w:p>
    <w:bookmarkEnd w:id="29"/>
    <w:bookmarkStart w:id="30" w:name="conclusion"/>
    <w:p>
      <w:pPr>
        <w:pStyle w:val="Heading2"/>
      </w:pPr>
      <w:r>
        <w:t xml:space="preserve">Conclusion</w:t>
      </w:r>
    </w:p>
    <w:p>
      <w:pPr>
        <w:pStyle w:val="FirstParagraph"/>
      </w:pPr>
      <w:r>
        <w:t xml:space="preserve">This Master Thesis demonstrates that musicians in Bogotá are not merely entertainers but vital contributors to the city’s social fabric and economic development. Their work bridges tradition and modernity, fostering a sense of belonging among diverse communities. To sustain this vibrant ecosystem, it is imperative for policymakers, educators, and cultural institutions to prioritize support for musicians through funding programs, infrastructure investment, and public engagement initiatives.</w:t>
      </w:r>
    </w:p>
    <w:p>
      <w:pPr>
        <w:pStyle w:val="BodyText"/>
      </w:pPr>
      <w:r>
        <w:t xml:space="preserve">The study concludes with recommendations for strengthening the role of musicians in Bogotá. These include expanding digital access to music education, promoting collaborations between artists and local industries, and recognizing the economic value of music as a driver of sustainable development in Colombia.</w:t>
      </w:r>
    </w:p>
    <w:bookmarkEnd w:id="30"/>
    <w:bookmarkStart w:id="31" w:name="acknowledgments"/>
    <w:p>
      <w:pPr>
        <w:pStyle w:val="Heading2"/>
      </w:pPr>
      <w:r>
        <w:t xml:space="preserve">Acknowledgments</w:t>
      </w:r>
    </w:p>
    <w:p>
      <w:pPr>
        <w:pStyle w:val="FirstParagraph"/>
      </w:pPr>
      <w:r>
        <w:t xml:space="preserve">This thesis would not have been possible without the contributions of Bogotá’s musicians, who generously shared their experiences. Special thanks to the Instituto Distrital de las Artes for providing access to historical data and to the participants whose stories enrich this research.</w:t>
      </w:r>
    </w:p>
    <w:bookmarkEnd w:id="31"/>
    <w:bookmarkStart w:id="32" w:name="references"/>
    <w:p>
      <w:pPr>
        <w:pStyle w:val="Heading2"/>
      </w:pPr>
      <w:r>
        <w:t xml:space="preserve">References</w:t>
      </w:r>
    </w:p>
    <w:p>
      <w:pPr>
        <w:numPr>
          <w:ilvl w:val="0"/>
          <w:numId w:val="1001"/>
        </w:numPr>
        <w:pStyle w:val="Compact"/>
      </w:pPr>
      <w:r>
        <w:t xml:space="preserve">Restrepo, A. (2018). *Colombian Music in Urban Contexts*. Bogotá: Universidad Nacional de Colombia Press.</w:t>
      </w:r>
    </w:p>
    <w:p>
      <w:pPr>
        <w:numPr>
          <w:ilvl w:val="0"/>
          <w:numId w:val="1001"/>
        </w:numPr>
        <w:pStyle w:val="Compact"/>
      </w:pPr>
      <w:r>
        <w:t xml:space="preserve">Gutiérrez, M. F. (2020). *Music and Social Change in Latin America*. London: Routledge.</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Musician in Colombia Bogotá</dc:title>
  <dc:creator/>
  <dc:language>en</dc:language>
  <cp:keywords/>
  <dcterms:created xsi:type="dcterms:W3CDTF">2026-07-21T13:15:58Z</dcterms:created>
  <dcterms:modified xsi:type="dcterms:W3CDTF">2026-07-21T13:15:58Z</dcterms:modified>
</cp:coreProperties>
</file>

<file path=docProps/custom.xml><?xml version="1.0" encoding="utf-8"?>
<Properties xmlns="http://schemas.openxmlformats.org/officeDocument/2006/custom-properties" xmlns:vt="http://schemas.openxmlformats.org/officeDocument/2006/docPropsVTypes"/>
</file>