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e19a0c5c6517b9aa3e3ae8bb35f478c92ac8fe4"/>
    <w:p>
      <w:pPr>
        <w:pStyle w:val="Heading1"/>
      </w:pPr>
      <w:r>
        <w:t xml:space="preserve">Master Thesis: The Role of the Musician in Ethiopia, Addis Ababa</w:t>
      </w:r>
    </w:p>
    <w:p>
      <w:pPr>
        <w:pStyle w:val="FirstParagraph"/>
      </w:pPr>
      <w:r>
        <w:rPr>
          <w:bCs/>
          <w:b/>
        </w:rPr>
        <w:t xml:space="preserve">Abstract:</w:t>
      </w:r>
      <w:r>
        <w:t xml:space="preserve"> </w:t>
      </w:r>
      <w:r>
        <w:t xml:space="preserve">This Master Thesis explores the cultural, social, and economic significance of musicians in Ethiopia's capital city, Addis Ababa. By examining the historical evolution of music in Ethiopia and its contemporary manifestations in Addis Ababa, this study highlights how local musicians navigate traditional heritage while adapting to global influences. The research underscores the challenges and opportunities faced by musicians in a rapidly urbanizing society, emphasizing their role as custodians of cultural identity and innovators of new artistic expressions.</w:t>
      </w:r>
    </w:p>
    <w:bookmarkStart w:id="20" w:name="introduction"/>
    <w:p>
      <w:pPr>
        <w:pStyle w:val="Heading2"/>
      </w:pPr>
      <w:r>
        <w:t xml:space="preserve">1. Introduction</w:t>
      </w:r>
    </w:p>
    <w:p>
      <w:pPr>
        <w:pStyle w:val="FirstParagraph"/>
      </w:pPr>
      <w:r>
        <w:t xml:space="preserve">Addis Ababa, the political and cultural heart of Ethiopia, has long been a crucible for musical innovation. From the ancient traditions of Ethiopian church music to the modern fusion of genres like Ethio-jazz and reggae-inspired pop, musicians in Addis Ababa have played a pivotal role in shaping national identity. This Master Thesis investigates how Ethiopian musicians in Addis Ababa contribute to preserving cultural heritage while embracing contemporary trends, ensuring their relevance in an increasingly interconnected world.</w:t>
      </w:r>
    </w:p>
    <w:bookmarkEnd w:id="20"/>
    <w:bookmarkStart w:id="21" w:name="historical-context-of-music-in-ethiopia"/>
    <w:p>
      <w:pPr>
        <w:pStyle w:val="Heading2"/>
      </w:pPr>
      <w:r>
        <w:t xml:space="preserve">2. Historical Context of Music in Ethiopia</w:t>
      </w:r>
    </w:p>
    <w:p>
      <w:pPr>
        <w:pStyle w:val="FirstParagraph"/>
      </w:pPr>
      <w:r>
        <w:t xml:space="preserve">Ethiopia's musical traditions date back centuries, rooted in religious chants, folk songs, and ceremonial music. The use of the krar (a five-stringed lyre) and the masenqo (a one-stringed fiddle) exemplifies the country's unique sonic landscape. However, it was during the 20th century that Addis Ababa emerged as a hub for musical experimentation, particularly with the rise of Ethio-jazz in the 1970s. Pioneers like Mulatu Astatke blended traditional Ethiopian scales with Western jazz influences, creating a genre that resonated globally.</w:t>
      </w:r>
    </w:p>
    <w:bookmarkEnd w:id="21"/>
    <w:bookmarkStart w:id="22" w:name="the-role-of-musician-in-addis-ababa"/>
    <w:p>
      <w:pPr>
        <w:pStyle w:val="Heading2"/>
      </w:pPr>
      <w:r>
        <w:t xml:space="preserve">3. The Role of Musician in Addis Ababa</w:t>
      </w:r>
    </w:p>
    <w:p>
      <w:pPr>
        <w:pStyle w:val="FirstParagraph"/>
      </w:pPr>
      <w:r>
        <w:t xml:space="preserve">Musicians in Addis Ababa are not merely artists; they are cultural ambassadors and social commentators. Their work spans genres from traditional Amharic music to contemporary hip-hop and electronic beats, reflecting the city's diverse population and dynamic socio-political climate. For instance, the rise of reggae-influenced music in Addis Ababa mirrors the influence of Bob Marley’s legacy on Ethiopian youth, while also addressing local issues such as inequality and resilience.</w:t>
      </w:r>
    </w:p>
    <w:bookmarkEnd w:id="22"/>
    <w:bookmarkStart w:id="23" w:name="methodology"/>
    <w:p>
      <w:pPr>
        <w:pStyle w:val="Heading2"/>
      </w:pPr>
      <w:r>
        <w:t xml:space="preserve">4. Methodology</w:t>
      </w:r>
    </w:p>
    <w:p>
      <w:pPr>
        <w:pStyle w:val="FirstParagraph"/>
      </w:pPr>
      <w:r>
        <w:t xml:space="preserve">This Master Thesis employs a qualitative research approach, combining ethnographic fieldwork, interviews with musicians, and analysis of musical performances in Addis Ababa. Data was collected through structured interviews with 15 musicians from various genres and informal conversations with cultural historians. Additionally, the study examines the role of institutions such as the Ethiopian Music and Drama Institute (EMDI) in shaping contemporary musical education.</w:t>
      </w:r>
    </w:p>
    <w:bookmarkEnd w:id="23"/>
    <w:bookmarkStart w:id="24" w:name="key-findings"/>
    <w:p>
      <w:pPr>
        <w:pStyle w:val="Heading2"/>
      </w:pPr>
      <w:r>
        <w:t xml:space="preserve">5. Key Findings</w:t>
      </w:r>
    </w:p>
    <w:p>
      <w:pPr>
        <w:pStyle w:val="FirstParagraph"/>
      </w:pPr>
      <w:r>
        <w:t xml:space="preserve">The research reveals that Addis Ababa musicians face a dual challenge: preserving Ethiopia’s rich musical heritage while innovating to appeal to global audiences. Many artists incorporate traditional instruments like the gesem (a percussion instrument) into modern compositions, ensuring their cultural roots remain visible. However, economic pressures and limited access to international markets pose significant obstacles. Younger musicians often rely on social media platforms like YouTube and Spotify for exposure, bypassing traditional gatekeepers.</w:t>
      </w:r>
    </w:p>
    <w:bookmarkEnd w:id="24"/>
    <w:bookmarkStart w:id="25" w:name="Xc6392cf7ce068697d058f7e3dd65c02e3a50275"/>
    <w:p>
      <w:pPr>
        <w:pStyle w:val="Heading2"/>
      </w:pPr>
      <w:r>
        <w:t xml:space="preserve">6. Challenges Faced by Musicians in Addis Ababa</w:t>
      </w:r>
    </w:p>
    <w:p>
      <w:pPr>
        <w:pStyle w:val="FirstParagraph"/>
      </w:pPr>
      <w:r>
        <w:t xml:space="preserve">Economic instability, piracy, and a lack of infrastructure for music production are critical issues. For example, while Ethiopia has a thriving live music scene in venues like the Addis Theater, funding for recording studios and distribution networks remains scarce. Additionally, cultural globalization threatens to dilute local musical identities as younger generations gravitate toward Western pop and hip-hop.</w:t>
      </w:r>
    </w:p>
    <w:bookmarkEnd w:id="25"/>
    <w:bookmarkStart w:id="26" w:name="opportunities-for-growth"/>
    <w:p>
      <w:pPr>
        <w:pStyle w:val="Heading2"/>
      </w:pPr>
      <w:r>
        <w:t xml:space="preserve">7. Opportunities for Growth</w:t>
      </w:r>
    </w:p>
    <w:p>
      <w:pPr>
        <w:pStyle w:val="FirstParagraph"/>
      </w:pPr>
      <w:r>
        <w:t xml:space="preserve">Despite these challenges, there are opportunities for growth. The Ethiopian government’s recent efforts to promote the arts through initiatives like the Addis Ababa Cultural Festival have provided platforms for local musicians. Collaborations between Ethiopian and international artists, such as Teddy Afro’s work with European producers, demonstrate the potential for cross-cultural innovation.</w:t>
      </w:r>
    </w:p>
    <w:bookmarkEnd w:id="26"/>
    <w:bookmarkStart w:id="27" w:name="conclusion"/>
    <w:p>
      <w:pPr>
        <w:pStyle w:val="Heading2"/>
      </w:pPr>
      <w:r>
        <w:t xml:space="preserve">8. Conclusion</w:t>
      </w:r>
    </w:p>
    <w:p>
      <w:pPr>
        <w:pStyle w:val="FirstParagraph"/>
      </w:pPr>
      <w:r>
        <w:t xml:space="preserve">This Master Thesis underscores the vital role of musicians in Addis Ababa as both guardians of Ethiopia’s musical legacy and pioneers of new artistic frontiers. Their work reflects the city’s unique position as a cultural melting pot, where tradition and modernity coexist. To ensure their continued contribution, it is imperative to invest in music education, infrastructure, and policies that support creative industries in Ethiopia Addis Ababa.</w:t>
      </w:r>
    </w:p>
    <w:bookmarkEnd w:id="27"/>
    <w:bookmarkStart w:id="28" w:name="references"/>
    <w:p>
      <w:pPr>
        <w:pStyle w:val="Heading2"/>
      </w:pPr>
      <w:r>
        <w:t xml:space="preserve">References</w:t>
      </w:r>
    </w:p>
    <w:p>
      <w:pPr>
        <w:pStyle w:val="FirstParagraph"/>
      </w:pPr>
      <w:r>
        <w:rPr>
          <w:iCs/>
          <w:i/>
        </w:rPr>
        <w:t xml:space="preserve">1. Astatke, Mulatu (1970). "Ethio-Jazz: The Sound of Ethiopia." Addis Ababa Press.</w:t>
      </w:r>
      <w:r>
        <w:br/>
      </w:r>
      <w:r>
        <w:rPr>
          <w:iCs/>
          <w:i/>
        </w:rPr>
        <w:t xml:space="preserve">2. Getachew, Yohannes (2015). "Music and Identity in Contemporary Ethiopia." Journal of African Music Studies, Vol. 45.</w:t>
      </w:r>
      <w:r>
        <w:br/>
      </w:r>
      <w:r>
        <w:rPr>
          <w:iCs/>
          <w:i/>
        </w:rPr>
        <w:t xml:space="preserve">3. UNESCO (2018). "Cultural Policies in Ethiopia: A Framework for Sustainable Development." Addis Ababa.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Ethiopia Addis Ababa</dc:title>
  <dc:creator/>
  <dc:language>en</dc:language>
  <cp:keywords/>
  <dcterms:created xsi:type="dcterms:W3CDTF">2026-07-24T05:51:15Z</dcterms:created>
  <dcterms:modified xsi:type="dcterms:W3CDTF">2026-07-24T05:51:15Z</dcterms:modified>
</cp:coreProperties>
</file>

<file path=docProps/custom.xml><?xml version="1.0" encoding="utf-8"?>
<Properties xmlns="http://schemas.openxmlformats.org/officeDocument/2006/custom-properties" xmlns:vt="http://schemas.openxmlformats.org/officeDocument/2006/docPropsVTypes"/>
</file>