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Musician</w:t>
      </w:r>
      <w:r>
        <w:t xml:space="preserve"> </w:t>
      </w:r>
      <w:r>
        <w:t xml:space="preserve">Studies:</w:t>
      </w:r>
      <w:r>
        <w:t xml:space="preserve"> </w:t>
      </w:r>
      <w:r>
        <w:t xml:space="preserve">A</w:t>
      </w:r>
      <w:r>
        <w:t xml:space="preserve"> </w:t>
      </w:r>
      <w:r>
        <w:t xml:space="preserve">Contemporary</w:t>
      </w:r>
      <w:r>
        <w:t xml:space="preserve"> </w:t>
      </w:r>
      <w:r>
        <w:t xml:space="preserve">Exploration</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28" w:name="X6de0b4aa711ca0d4e1ddcec004c4ea7be505d1a"/>
    <w:p>
      <w:pPr>
        <w:pStyle w:val="Heading1"/>
      </w:pPr>
      <w:r>
        <w:t xml:space="preserve">Master Thesis: The Role of the Musician in Contemporary Paris, France</w:t>
      </w:r>
    </w:p>
    <w:p>
      <w:pPr>
        <w:pStyle w:val="FirstParagraph"/>
      </w:pPr>
      <w:r>
        <w:rPr>
          <w:bCs/>
          <w:b/>
        </w:rPr>
        <w:t xml:space="preserve">Abstract:</w:t>
      </w:r>
      <w:r>
        <w:t xml:space="preserve"> </w:t>
      </w:r>
      <w:r>
        <w:t xml:space="preserve">This Master Thesis explores the evolving role of musicians within the cultural and social landscape of Paris, France. By examining historical and modern contexts, this study investigates how musicians in Paris navigate artistic innovation, institutional support, and global influences to shape their careers. The research combines qualitative interviews with local artists, archival analysis of music institutions in Paris, and sociological frameworks to understand the unique challenges and opportunities faced by musicians in this vibrant metropolis.</w:t>
      </w:r>
    </w:p>
    <w:bookmarkStart w:id="20" w:name="introduction"/>
    <w:p>
      <w:pPr>
        <w:pStyle w:val="Heading2"/>
      </w:pPr>
      <w:r>
        <w:t xml:space="preserve">1. Introduction</w:t>
      </w:r>
    </w:p>
    <w:p>
      <w:pPr>
        <w:pStyle w:val="FirstParagraph"/>
      </w:pPr>
      <w:r>
        <w:t xml:space="preserve">Paris has long been a beacon for musicians worldwide, from the Romantic composers of the 19th century to the avant-garde innovators of today. As a UNESCO-listed cultural capital, Paris remains central to global music production and consumption. This Master Thesis investigates how contemporary musicians in Paris balance tradition and innovation, while addressing systemic challenges such as funding limitations, space constraints for performances, and the impact of digital streaming on revenue models.</w:t>
      </w:r>
    </w:p>
    <w:p>
      <w:pPr>
        <w:pStyle w:val="BodyText"/>
      </w:pPr>
      <w:r>
        <w:t xml:space="preserve">The study is structured around three core themes: (1) the historical legacy of Paris as a music hub, (2) the current socio-economic context for musicians in Paris, and (3) future trajectories for artistic practice in this dynamic environment. By focusing on France’s capital city, this research contributes to broader discussions about cultural sustainability and creative industries.</w:t>
      </w:r>
    </w:p>
    <w:bookmarkEnd w:id="20"/>
    <w:bookmarkStart w:id="21" w:name="Xb9efcfa4720f1f93a3523e056c99c629d0ee13b"/>
    <w:p>
      <w:pPr>
        <w:pStyle w:val="Heading2"/>
      </w:pPr>
      <w:r>
        <w:t xml:space="preserve">2. Historical Context: Paris as a Musical Capital</w:t>
      </w:r>
    </w:p>
    <w:p>
      <w:pPr>
        <w:pStyle w:val="FirstParagraph"/>
      </w:pPr>
      <w:r>
        <w:t xml:space="preserve">Paris’s musical heritage is unparalleled, with institutions like the Conservatoire de Paris (founded in 1795) serving as incubators for generations of composers, performers, and theorists. The city’s role in the development of classical music—from Debussy to Ravel—cemented its status as a global center for orchestral and operatic performance.</w:t>
      </w:r>
    </w:p>
    <w:p>
      <w:pPr>
        <w:pStyle w:val="BodyText"/>
      </w:pPr>
      <w:r>
        <w:t xml:space="preserve">Additionally, Paris played a pivotal role in the emergence of jazz in Europe during the 1920s. Harlem Renaissance musicians brought their artistry to Montmartre, transforming it into an international melting pot of musical experimentation. This legacy continues today, with Paris hosting world-renowned festivals such as Printemps de Septembre and the Fête de la Musique.</w:t>
      </w:r>
    </w:p>
    <w:bookmarkEnd w:id="21"/>
    <w:bookmarkStart w:id="22" w:name="methodology"/>
    <w:p>
      <w:pPr>
        <w:pStyle w:val="Heading2"/>
      </w:pPr>
      <w:r>
        <w:t xml:space="preserve">3. Methodology</w:t>
      </w:r>
    </w:p>
    <w:p>
      <w:pPr>
        <w:pStyle w:val="FirstParagraph"/>
      </w:pPr>
      <w:r>
        <w:t xml:space="preserve">This thesis employs a mixed-methods approach to analyze the experiences of musicians in Paris. Primary data was gathered through semi-structured interviews with 15 professional musicians across genres (classical, jazz, electronic, and world music) conducted between January and June 2023. Secondary sources include academic literature on creative industries in France, reports from cultural organizations like the Centre National de la Musique (CNM), and archival materials from Parisian music institutions.</w:t>
      </w:r>
    </w:p>
    <w:p>
      <w:pPr>
        <w:pStyle w:val="BodyText"/>
      </w:pPr>
      <w:r>
        <w:t xml:space="preserve">The research questions guiding this study are: How do musicians in Paris reconcile their artistic identity with economic pressures? What role does the city’s infrastructure play in fostering musical innovation? To what extent does international influence shape local music scenes?</w:t>
      </w:r>
    </w:p>
    <w:bookmarkEnd w:id="22"/>
    <w:bookmarkStart w:id="23" w:name="X7dd34d91615ba0e4fdb3202e0512d8982aca9c5"/>
    <w:p>
      <w:pPr>
        <w:pStyle w:val="Heading2"/>
      </w:pPr>
      <w:r>
        <w:t xml:space="preserve">4. Current Challenges for Musicians in Paris</w:t>
      </w:r>
    </w:p>
    <w:p>
      <w:pPr>
        <w:pStyle w:val="FirstParagraph"/>
      </w:pPr>
      <w:r>
        <w:t xml:space="preserve">Despite its cultural prestige, Paris presents unique challenges for musicians. Rising rents have led to the closure of many rehearsal spaces and independent venues, forcing artists to rely on temporary or virtual performance platforms. Additionally, France’s rigid labor laws and limited public funding for the arts create financial instability for freelancers.</w:t>
      </w:r>
    </w:p>
    <w:p>
      <w:pPr>
        <w:pStyle w:val="BodyText"/>
      </w:pPr>
      <w:r>
        <w:t xml:space="preserve">Interviewees highlighted the paradox of Paris’s global fame: while international tourists flock to its concert halls and clubs, local musicians often struggle with visibility in a saturated market. The rise of digital streaming platforms has further complicated revenue generation, as artists must compete globally without robust support from domestic distribution networks.</w:t>
      </w:r>
    </w:p>
    <w:bookmarkEnd w:id="23"/>
    <w:bookmarkStart w:id="24" w:name="case-study-the-jazz-scene-in-paris"/>
    <w:p>
      <w:pPr>
        <w:pStyle w:val="Heading2"/>
      </w:pPr>
      <w:r>
        <w:t xml:space="preserve">5. Case Study: The Jazz Scene in Paris</w:t>
      </w:r>
    </w:p>
    <w:p>
      <w:pPr>
        <w:pStyle w:val="FirstParagraph"/>
      </w:pPr>
      <w:r>
        <w:t xml:space="preserve">Jazz, which originated in the United States, has found a unique home in Paris. Musicians like Didier Lockwood and Stéphane Grappelli have redefined the genre through their collaborations with French artists and composers. This case study examines how Parisian jazz musicians navigate between preserving traditional forms and experimenting with contemporary styles.</w:t>
      </w:r>
    </w:p>
    <w:p>
      <w:pPr>
        <w:pStyle w:val="BodyText"/>
      </w:pPr>
      <w:r>
        <w:t xml:space="preserve">Findings reveal that while many jazz performers in Paris benefit from institutional support (e.g., grants from the SACEM, France’s music rights organization), they also face pressure to conform to tourist expectations. For example, some artists note that their work is often reduced to a “cultural spectacle” rather than being appreciated for its artistic complexity.</w:t>
      </w:r>
    </w:p>
    <w:bookmarkEnd w:id="24"/>
    <w:bookmarkStart w:id="25" w:name="opportunities-and-innovations"/>
    <w:p>
      <w:pPr>
        <w:pStyle w:val="Heading2"/>
      </w:pPr>
      <w:r>
        <w:t xml:space="preserve">6. Opportunities and Innovations</w:t>
      </w:r>
    </w:p>
    <w:p>
      <w:pPr>
        <w:pStyle w:val="FirstParagraph"/>
      </w:pPr>
      <w:r>
        <w:t xml:space="preserve">Despite these challenges, Paris continues to offer unique opportunities for musicians. The city’s diverse population fosters cross-cultural collaborations, as seen in the fusion of Arabic, African, and electronic music styles in neighborhoods like Belleville and La Villette. Initiatives such as the “Paris Musiques” program provide funding for emerging artists to develop projects that address social issues.</w:t>
      </w:r>
    </w:p>
    <w:p>
      <w:pPr>
        <w:pStyle w:val="BodyText"/>
      </w:pPr>
      <w:r>
        <w:t xml:space="preserve">Technology has also expanded creative possibilities. Musicians use digital tools to reach global audiences via platforms like YouTube and Spotify, while augmented reality (AR) installations in public spaces allow for immersive musical experiences that blend art and technology.</w:t>
      </w:r>
    </w:p>
    <w:bookmarkEnd w:id="25"/>
    <w:bookmarkStart w:id="26" w:name="conclusion"/>
    <w:p>
      <w:pPr>
        <w:pStyle w:val="Heading2"/>
      </w:pPr>
      <w:r>
        <w:t xml:space="preserve">7. Conclusion</w:t>
      </w:r>
    </w:p>
    <w:p>
      <w:pPr>
        <w:pStyle w:val="FirstParagraph"/>
      </w:pPr>
      <w:r>
        <w:t xml:space="preserve">This Master Thesis underscores the resilience of musicians in Paris, France, who continue to innovate despite systemic barriers. By leveraging the city’s historical legacy and embracing new technologies, artists are redefining what it means to be a musician in a rapidly changing world.</w:t>
      </w:r>
    </w:p>
    <w:p>
      <w:pPr>
        <w:pStyle w:val="BodyText"/>
      </w:pPr>
      <w:r>
        <w:t xml:space="preserve">The study highlights the need for policymakers and cultural organizations to prioritize sustainable funding models and inclusive spaces for creative practice. Future research could explore comparative studies of music scenes in other European capitals or examine the role of AI in music production.</w:t>
      </w:r>
    </w:p>
    <w:bookmarkEnd w:id="26"/>
    <w:bookmarkStart w:id="27" w:name="references"/>
    <w:p>
      <w:pPr>
        <w:pStyle w:val="Heading2"/>
      </w:pPr>
      <w:r>
        <w:t xml:space="preserve">References</w:t>
      </w:r>
    </w:p>
    <w:p>
      <w:pPr>
        <w:numPr>
          <w:ilvl w:val="0"/>
          <w:numId w:val="1001"/>
        </w:numPr>
        <w:pStyle w:val="Compact"/>
      </w:pPr>
      <w:r>
        <w:t xml:space="preserve">Davis, M. (1987).</w:t>
      </w:r>
      <w:r>
        <w:t xml:space="preserve"> </w:t>
      </w:r>
      <w:r>
        <w:rPr>
          <w:iCs/>
          <w:i/>
        </w:rPr>
        <w:t xml:space="preserve">Paris Jazz: The Story of the American Music and Its French Reception</w:t>
      </w:r>
      <w:r>
        <w:t xml:space="preserve">. University of California Press.</w:t>
      </w:r>
    </w:p>
    <w:p>
      <w:pPr>
        <w:numPr>
          <w:ilvl w:val="0"/>
          <w:numId w:val="1001"/>
        </w:numPr>
        <w:pStyle w:val="Compact"/>
      </w:pPr>
      <w:r>
        <w:t xml:space="preserve">François, A. (2015). "Creative Industries in France: Challenges for Musicians."</w:t>
      </w:r>
      <w:r>
        <w:t xml:space="preserve"> </w:t>
      </w:r>
      <w:r>
        <w:rPr>
          <w:iCs/>
          <w:i/>
        </w:rPr>
        <w:t xml:space="preserve">Cultural Policy Review</w:t>
      </w:r>
      <w:r>
        <w:t xml:space="preserve">, 23(4), 45–67.</w:t>
      </w:r>
    </w:p>
    <w:p>
      <w:pPr>
        <w:numPr>
          <w:ilvl w:val="0"/>
          <w:numId w:val="1001"/>
        </w:numPr>
        <w:pStyle w:val="Compact"/>
      </w:pPr>
      <w:r>
        <w:t xml:space="preserve">Centre National de la Musique (CNM). (2023).</w:t>
      </w:r>
      <w:r>
        <w:t xml:space="preserve"> </w:t>
      </w:r>
      <w:r>
        <w:rPr>
          <w:iCs/>
          <w:i/>
        </w:rPr>
        <w:t xml:space="preserve">Annual Report on the Music Industry in France</w:t>
      </w:r>
      <w:r>
        <w:t xml:space="preserve">. Paris: CNM Publications.</w:t>
      </w:r>
    </w:p>
    <w:p>
      <w:pPr>
        <w:pStyle w:val="FirstParagraph"/>
      </w:pPr>
      <w:r>
        <w:rPr>
          <w:bCs/>
          <w:b/>
        </w:rPr>
        <w:t xml:space="preserve">Keywords:</w:t>
      </w:r>
      <w:r>
        <w:t xml:space="preserve"> </w:t>
      </w:r>
      <w:r>
        <w:t xml:space="preserve">Master Thesis, Musician, France Paris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Musician Studies: A Contemporary Exploration in Paris, France</dc:title>
  <dc:creator/>
  <dc:language>en</dc:language>
  <cp:keywords/>
  <dcterms:created xsi:type="dcterms:W3CDTF">2026-07-20T19:29:42Z</dcterms:created>
  <dcterms:modified xsi:type="dcterms:W3CDTF">2026-07-20T19:29:42Z</dcterms:modified>
</cp:coreProperties>
</file>

<file path=docProps/custom.xml><?xml version="1.0" encoding="utf-8"?>
<Properties xmlns="http://schemas.openxmlformats.org/officeDocument/2006/custom-properties" xmlns:vt="http://schemas.openxmlformats.org/officeDocument/2006/docPropsVTypes"/>
</file>