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Musician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2" w:name="X33875a7c6c7f8979b612f7231c69d1f6c5d52c8"/>
    <w:p>
      <w:pPr>
        <w:pStyle w:val="Heading1"/>
      </w:pPr>
      <w:r>
        <w:t xml:space="preserve">Master Thesis: Exploring the Role of the Musician in Contemporary Urban Culture - A Focus on Germany Berlin</w:t>
      </w:r>
    </w:p>
    <w:p>
      <w:pPr>
        <w:pStyle w:val="FirstParagraph"/>
      </w:pPr>
      <w:r>
        <w:rPr>
          <w:bCs/>
          <w:b/>
        </w:rPr>
        <w:t xml:space="preserve">Introduction:</w:t>
      </w:r>
    </w:p>
    <w:p>
      <w:pPr>
        <w:pStyle w:val="BodyText"/>
      </w:pPr>
      <w:r>
        <w:t xml:space="preserve">The Master Thesis titled "</w:t>
      </w:r>
      <w:r>
        <w:rPr>
          <w:iCs/>
          <w:i/>
        </w:rPr>
        <w:t xml:space="preserve">The Musician in Contemporary Urban Culture: A Study of Professional Development and Cultural Impact in Germany’s Capital, Berlin</w:t>
      </w:r>
      <w:r>
        <w:t xml:space="preserve">" seeks to investigate the unique challenges, opportunities, and contributions of musicians operating within the socio-cultural fabric of Berlin. As a city renowned for its eclectic music scene, historical significance, and vibrant artistic community, Berlin presents a dynamic backdrop for examining how musicians navigate their careers in a globalized yet culturally distinct urban environment. This thesis integrates interdisciplinary perspectives from sociology, cultural studies, and musicology to provide a comprehensive analysis of the musician's role in shaping and being shaped by the cultural landscape of Germany’s capital.</w:t>
      </w:r>
    </w:p>
    <w:p>
      <w:pPr>
        <w:pStyle w:val="BodyText"/>
      </w:pPr>
      <w:r>
        <w:rPr>
          <w:bCs/>
          <w:b/>
        </w:rPr>
        <w:t xml:space="preserve">Contextualizing Berlin:</w:t>
      </w:r>
    </w:p>
    <w:p>
      <w:pPr>
        <w:pStyle w:val="BodyText"/>
      </w:pPr>
      <w:r>
        <w:t xml:space="preserve">Berlin, with its rich history as a hub for avant-garde art movements, has long been synonymous with musical innovation. From the punk rock of the 1980s to the techno revolution of the 1990s, Berlin’s music scene has evolved into a global phenomenon. Today, it hosts world-renowned festivals like</w:t>
      </w:r>
      <w:r>
        <w:t xml:space="preserve"> </w:t>
      </w:r>
      <w:r>
        <w:rPr>
          <w:iCs/>
          <w:i/>
        </w:rPr>
        <w:t xml:space="preserve">Transmusicales</w:t>
      </w:r>
      <w:r>
        <w:t xml:space="preserve">, independent venues such as</w:t>
      </w:r>
      <w:r>
        <w:t xml:space="preserve"> </w:t>
      </w:r>
      <w:r>
        <w:rPr>
          <w:iCs/>
          <w:i/>
        </w:rPr>
        <w:t xml:space="preserve">Kantine für Kunst</w:t>
      </w:r>
      <w:r>
        <w:t xml:space="preserve">, and a thriving underground scene that fosters creativity across genres. However, this vitality is juxtaposed with socio-economic challenges, including housing shortages and competition for resources. For musicians in Berlin, these factors create a complex ecosystem where artistic expression intersects with practical survival strategies.</w:t>
      </w:r>
    </w:p>
    <w:p>
      <w:pPr>
        <w:pStyle w:val="BodyText"/>
      </w:pPr>
      <w:r>
        <w:rPr>
          <w:bCs/>
          <w:b/>
        </w:rPr>
        <w:t xml:space="preserve">Research Objectives:</w:t>
      </w:r>
    </w:p>
    <w:p>
      <w:pPr>
        <w:numPr>
          <w:ilvl w:val="0"/>
          <w:numId w:val="1001"/>
        </w:numPr>
        <w:pStyle w:val="Compact"/>
      </w:pPr>
      <w:r>
        <w:t xml:space="preserve">To analyze the professional trajectories of musicians in Berlin, focusing on their adaptation to the city’s socio-economic and cultural dynamics.</w:t>
      </w:r>
    </w:p>
    <w:p>
      <w:pPr>
        <w:numPr>
          <w:ilvl w:val="0"/>
          <w:numId w:val="1001"/>
        </w:numPr>
        <w:pStyle w:val="Compact"/>
      </w:pPr>
      <w:r>
        <w:t xml:space="preserve">To explore how Berlin’s policies, such as its generous funding for cultural initiatives and affordable spaces for artistic experimentation, influence musical innovation.</w:t>
      </w:r>
    </w:p>
    <w:p>
      <w:pPr>
        <w:numPr>
          <w:ilvl w:val="0"/>
          <w:numId w:val="1001"/>
        </w:numPr>
        <w:pStyle w:val="Compact"/>
      </w:pPr>
      <w:r>
        <w:t xml:space="preserve">To evaluate the impact of globalization and digitalization on the local music industry, including streaming platforms, international collaborations, and cross-cultural exchange.</w:t>
      </w:r>
    </w:p>
    <w:p>
      <w:pPr>
        <w:pStyle w:val="FirstParagraph"/>
      </w:pPr>
      <w:r>
        <w:rPr>
          <w:bCs/>
          <w:b/>
        </w:rPr>
        <w:t xml:space="preserve">Literature Review:</w:t>
      </w:r>
    </w:p>
    <w:p>
      <w:pPr>
        <w:pStyle w:val="BodyText"/>
      </w:pPr>
      <w:r>
        <w:t xml:space="preserve">Existing scholarship highlights Berlin as a case study for urban cultural policy. Researchers like</w:t>
      </w:r>
      <w:r>
        <w:t xml:space="preserve"> </w:t>
      </w:r>
      <w:r>
        <w:rPr>
          <w:iCs/>
          <w:i/>
        </w:rPr>
        <w:t xml:space="preserve">Katja Hagemann</w:t>
      </w:r>
      <w:r>
        <w:t xml:space="preserve"> </w:t>
      </w:r>
      <w:r>
        <w:t xml:space="preserve">(2016) emphasize the city’s post-reunification investment in arts to foster social cohesion. Meanwhile, studies on musicians’ livelihoods, such as those by</w:t>
      </w:r>
      <w:r>
        <w:t xml:space="preserve"> </w:t>
      </w:r>
      <w:r>
        <w:rPr>
          <w:iCs/>
          <w:i/>
        </w:rPr>
        <w:t xml:space="preserve">Marina Gavrilović</w:t>
      </w:r>
      <w:r>
        <w:t xml:space="preserve"> </w:t>
      </w:r>
      <w:r>
        <w:t xml:space="preserve">(2018), underscore the precariousness of freelance careers and the role of informal networks in sustaining artistic communities. This thesis builds on these frameworks by integrating empirical data from interviews with Berlin-based musicians, as well as statistical analysis of industry trends.</w:t>
      </w:r>
    </w:p>
    <w:p>
      <w:pPr>
        <w:pStyle w:val="BodyText"/>
      </w:pPr>
      <w:r>
        <w:rPr>
          <w:bCs/>
          <w:b/>
        </w:rPr>
        <w:t xml:space="preserve">Methodology:</w:t>
      </w:r>
    </w:p>
    <w:p>
      <w:pPr>
        <w:pStyle w:val="BodyText"/>
      </w:pPr>
      <w:r>
        <w:t xml:space="preserve">The research employs a mixed-methods approach, combining qualitative and quantitative data. Semi-structured interviews with 25 musicians across genres (e.g., electronic, jazz, classical) provide insights into personal experiences, challenges, and motivations. Complementing these are secondary data sources: government reports on cultural funding in Germany Berlin, attendance statistics for music events, and surveys from organizations like</w:t>
      </w:r>
      <w:r>
        <w:t xml:space="preserve"> </w:t>
      </w:r>
      <w:r>
        <w:rPr>
          <w:iCs/>
          <w:i/>
        </w:rPr>
        <w:t xml:space="preserve">die Freiwillige Selbstkontrolle der Musikindustrie (FSK)</w:t>
      </w:r>
      <w:r>
        <w:t xml:space="preserve">. This triangulation ensures a nuanced understanding of both individual narratives and systemic factors.</w:t>
      </w:r>
    </w:p>
    <w:p>
      <w:pPr>
        <w:pStyle w:val="BodyText"/>
      </w:pPr>
      <w:r>
        <w:rPr>
          <w:bCs/>
          <w:b/>
        </w:rPr>
        <w:t xml:space="preserve">Case Studies:</w:t>
      </w:r>
    </w:p>
    <w:bookmarkStart w:id="20" w:name="Xdaea0f692892e680bba439e4d12eb2997ac845d"/>
    <w:p>
      <w:pPr>
        <w:pStyle w:val="Heading2"/>
      </w:pPr>
      <w:r>
        <w:t xml:space="preserve">The Role of Music in Berlin’s Social Fabric</w:t>
      </w:r>
    </w:p>
    <w:p>
      <w:pPr>
        <w:pStyle w:val="FirstParagraph"/>
      </w:pPr>
      <w:r>
        <w:t xml:space="preserve">Berlin’s music scene is deeply intertwined with its social and political identity. For example, the techno movement that emerged in abandoned industrial spaces like</w:t>
      </w:r>
      <w:r>
        <w:t xml:space="preserve"> </w:t>
      </w:r>
      <w:r>
        <w:rPr>
          <w:iCs/>
          <w:i/>
        </w:rPr>
        <w:t xml:space="preserve">Kreuzberg</w:t>
      </w:r>
      <w:r>
        <w:t xml:space="preserve"> </w:t>
      </w:r>
      <w:r>
        <w:t xml:space="preserve">symbolizes resilience and transformation. Musicians here often engage with themes of migration, memory, and resistance, reflecting Berlin’s complex history as a divided city reunified in 1990. A case study of</w:t>
      </w:r>
      <w:r>
        <w:t xml:space="preserve"> </w:t>
      </w:r>
      <w:r>
        <w:rPr>
          <w:iCs/>
          <w:i/>
        </w:rPr>
        <w:t xml:space="preserve">Michael Mayer</w:t>
      </w:r>
      <w:r>
        <w:t xml:space="preserve">, a Berlin-based electronic producer, illustrates how artists leverage the city’s historical symbolism to craft music that resonates globally while addressing local issues.</w:t>
      </w:r>
    </w:p>
    <w:bookmarkEnd w:id="20"/>
    <w:bookmarkStart w:id="21" w:name="X563c845b43ac059a22818f154d343859cd5b57a"/>
    <w:p>
      <w:pPr>
        <w:pStyle w:val="Heading2"/>
      </w:pPr>
      <w:r>
        <w:t xml:space="preserve">Challenges for Musicians in Germany Berlin</w:t>
      </w:r>
    </w:p>
    <w:p>
      <w:pPr>
        <w:pStyle w:val="FirstParagraph"/>
      </w:pPr>
      <w:r>
        <w:t xml:space="preserve">Despite its cultural vibrancy, Germany Berlin presents unique challenges. High living costs force many musicians to balance their art with adjunct jobs or rely on precarious freelance work. Additionally, the rise of streaming platforms has altered revenue models, necessitating diversification—e.g., selling merchandise at live events or collaborating with international artists. The thesis explores how these pressures are navigated by Berlin’s musicians through community support networks and adaptive strategies.</w:t>
      </w:r>
    </w:p>
    <w:p>
      <w:pPr>
        <w:pStyle w:val="BodyText"/>
      </w:pPr>
      <w:r>
        <w:rPr>
          <w:bCs/>
          <w:b/>
        </w:rPr>
        <w:t xml:space="preserve">Discussion:</w:t>
      </w:r>
    </w:p>
    <w:p>
      <w:pPr>
        <w:pStyle w:val="BodyText"/>
      </w:pPr>
      <w:r>
        <w:t xml:space="preserve">The findings reveal that musicians in Germany Berlin occupy a liminal space between artistic ambition and socio-economic survival. While the city’s cultural policies provide fertile ground for innovation, systemic issues like housing insecurity and fragmented funding mechanisms create barriers. Interviews highlight a paradox: many musicians feel inspired by Berlin’s diversity yet frustrated by its lack of long-term stability. This tension underscores the need for policies that prioritize both creative freedom and livelihood security.</w:t>
      </w:r>
    </w:p>
    <w:p>
      <w:pPr>
        <w:pStyle w:val="BodyText"/>
      </w:pPr>
      <w:r>
        <w:rPr>
          <w:bCs/>
          <w:b/>
        </w:rPr>
        <w:t xml:space="preserve">Conclusion:</w:t>
      </w:r>
    </w:p>
    <w:p>
      <w:pPr>
        <w:pStyle w:val="BodyText"/>
      </w:pPr>
      <w:r>
        <w:t xml:space="preserve">This Master Thesis contributes to the discourse on urban music culture by centering Germany Berlin as a living laboratory for studying the musician’s role in a globalized world. It argues that Berlin’s unique blend of history, policy, and cultural openness offers valuable lessons for cities worldwide seeking to support their artistic communities. Future research could expand this analysis to other European capitals or examine longitudinal trends in Berlin’s music scene.</w:t>
      </w:r>
    </w:p>
    <w:p>
      <w:pPr>
        <w:pStyle w:val="BodyText"/>
      </w:pPr>
      <w:r>
        <w:rPr>
          <w:bCs/>
          <w:b/>
        </w:rPr>
        <w:t xml:space="preserve">References:</w:t>
      </w:r>
    </w:p>
    <w:p>
      <w:pPr>
        <w:numPr>
          <w:ilvl w:val="0"/>
          <w:numId w:val="1002"/>
        </w:numPr>
        <w:pStyle w:val="Compact"/>
      </w:pPr>
      <w:r>
        <w:t xml:space="preserve">Hagemann, K. (2016). "</w:t>
      </w:r>
      <w:r>
        <w:rPr>
          <w:iCs/>
          <w:i/>
        </w:rPr>
        <w:t xml:space="preserve">Cultural Policy and Urban Identity: The Case of Berlin</w:t>
      </w:r>
      <w:r>
        <w:t xml:space="preserve">." Journal of Cultural Studies.</w:t>
      </w:r>
    </w:p>
    <w:p>
      <w:pPr>
        <w:numPr>
          <w:ilvl w:val="0"/>
          <w:numId w:val="1002"/>
        </w:numPr>
        <w:pStyle w:val="Compact"/>
      </w:pPr>
      <w:r>
        <w:t xml:space="preserve">Gavrilović, M. (2018). "</w:t>
      </w:r>
      <w:r>
        <w:rPr>
          <w:iCs/>
          <w:i/>
        </w:rPr>
        <w:t xml:space="preserve">Freelancing in the Music Industry: A Global Perspective</w:t>
      </w:r>
      <w:r>
        <w:t xml:space="preserve">." Musicology Today.</w:t>
      </w:r>
    </w:p>
    <w:p>
      <w:pPr>
        <w:pStyle w:val="FirstParagraph"/>
      </w:pPr>
      <w:r>
        <w:rPr>
          <w:bCs/>
          <w:b/>
        </w:rPr>
        <w:t xml:space="preserve">Keywords:</w:t>
      </w:r>
      <w:r>
        <w:t xml:space="preserve"> </w:t>
      </w:r>
      <w:r>
        <w:t xml:space="preserve">Master Thesis, Musician, Germany Berlin</w:t>
      </w:r>
    </w:p>
    <w:p>
      <w:pPr>
        <w:pStyle w:val="BodyText"/>
      </w:pP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Musician in Germany Berlin</dc:title>
  <dc:creator/>
  <dc:language>en</dc:language>
  <cp:keywords/>
  <dcterms:created xsi:type="dcterms:W3CDTF">2026-07-17T22:44:09Z</dcterms:created>
  <dcterms:modified xsi:type="dcterms:W3CDTF">2026-07-17T22:44:09Z</dcterms:modified>
</cp:coreProperties>
</file>

<file path=docProps/custom.xml><?xml version="1.0" encoding="utf-8"?>
<Properties xmlns="http://schemas.openxmlformats.org/officeDocument/2006/custom-properties" xmlns:vt="http://schemas.openxmlformats.org/officeDocument/2006/docPropsVTypes"/>
</file>