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Economic</w:t>
      </w:r>
      <w:r>
        <w:t xml:space="preserve"> </w:t>
      </w:r>
      <w:r>
        <w:t xml:space="preserve">Contribution</w:t>
      </w:r>
      <w:r>
        <w:t xml:space="preserve"> </w:t>
      </w:r>
      <w:r>
        <w:t xml:space="preserve">within</w:t>
      </w:r>
      <w:r>
        <w:t xml:space="preserve"> </w:t>
      </w:r>
      <w:r>
        <w:t xml:space="preserve">Germany</w:t>
      </w:r>
      <w:r>
        <w:t xml:space="preserve"> </w:t>
      </w:r>
      <w:r>
        <w:t xml:space="preserve">Frankfurt</w:t>
      </w:r>
    </w:p>
    <w:p>
      <w:pPr>
        <w:pStyle w:val="FirstParagraph"/>
      </w:pPr>
      <w:r>
        <w:t xml:space="preserve">```html</w:t>
      </w:r>
    </w:p>
    <w:bookmarkStart w:id="29" w:name="X3d8cb9e7b225e5a227a38460b3700c8a834ec61"/>
    <w:p>
      <w:pPr>
        <w:pStyle w:val="Heading1"/>
      </w:pPr>
      <w:r>
        <w:t xml:space="preserve">Master Thesis: The Role of the Musician in Cultural Identity and Economic Contribution within Germany Frankfurt</w:t>
      </w:r>
    </w:p>
    <w:bookmarkStart w:id="20" w:name="abstract"/>
    <w:p>
      <w:pPr>
        <w:pStyle w:val="Heading2"/>
      </w:pPr>
      <w:r>
        <w:t xml:space="preserve">Abstract</w:t>
      </w:r>
    </w:p>
    <w:p>
      <w:pPr>
        <w:pStyle w:val="FirstParagraph"/>
      </w:pPr>
      <w:r>
        <w:t xml:space="preserve">This Master Thesis explores the multifaceted role of musicians in shaping cultural identity and economic dynamics within Germany's city of Frankfurt. As a global hub for finance, arts, and innovation, Frankfurt offers a unique context to study how musicians contribute to both cultural preservation and urban development. Through case studies, historical analysis, and socio-economic data, this work examines the intersection of music as an art form and its impact on societal structures in Germany's financial capital. The thesis emphasizes the importance of supporting musicians in Frankfurt as a means to foster cultural diversity and sustainable economic growth.</w:t>
      </w:r>
    </w:p>
    <w:bookmarkEnd w:id="20"/>
    <w:bookmarkStart w:id="21" w:name="introduction"/>
    <w:p>
      <w:pPr>
        <w:pStyle w:val="Heading2"/>
      </w:pPr>
      <w:r>
        <w:t xml:space="preserve">Introduction</w:t>
      </w:r>
    </w:p>
    <w:p>
      <w:pPr>
        <w:pStyle w:val="FirstParagraph"/>
      </w:pPr>
      <w:r>
        <w:t xml:space="preserve">Frankfurt am Main, located in central Germany, is renowned for its vibrant music scene, which blends classical traditions with contemporary genres. As a city that hosts international events like the Frankfurt Book Fair and the Frankfurt Jazz Festival, it stands as a testament to the cultural significance of musicians. This thesis investigates how musicians in Frankfurt navigate challenges such as commercialization, cultural globalization, and institutional support while contributing to local identity. By analyzing their role in education, industry innovation, and community engagement, this work aligns with the academic rigor required for a Master Thesis on music-related topics.</w:t>
      </w:r>
    </w:p>
    <w:bookmarkEnd w:id="21"/>
    <w:bookmarkStart w:id="22" w:name="historical-context-of-music-in-frankfurt"/>
    <w:p>
      <w:pPr>
        <w:pStyle w:val="Heading2"/>
      </w:pPr>
      <w:r>
        <w:t xml:space="preserve">Historical Context of Music in Frankfurt</w:t>
      </w:r>
    </w:p>
    <w:p>
      <w:pPr>
        <w:pStyle w:val="FirstParagraph"/>
      </w:pPr>
      <w:r>
        <w:t xml:space="preserve">Frankfurt's musical heritage dates back to the 18th century, with institutions like the Staatliche Hochschule für Musik und Darstellende Kunst (Frankfurt University of Music and Performing Arts) serving as a cornerstone for artistic education. The city's proximity to other German cultural centers like Leipzig and Munich has facilitated cross-pollination of musical styles. Notable musicians from Frankfurt, such as jazz pioneer John Coltrane (who spent time in the region), highlight the city's historical role as a melting pot for musical innovation.</w:t>
      </w:r>
    </w:p>
    <w:bookmarkEnd w:id="22"/>
    <w:bookmarkStart w:id="23" w:name="X6462187fc73891f9683b647cd07912a49ab6652"/>
    <w:p>
      <w:pPr>
        <w:pStyle w:val="Heading2"/>
      </w:pPr>
      <w:r>
        <w:t xml:space="preserve">Economic Contributions of Musicians in Frankfurt</w:t>
      </w:r>
    </w:p>
    <w:p>
      <w:pPr>
        <w:pStyle w:val="FirstParagraph"/>
      </w:pPr>
      <w:r>
        <w:t xml:space="preserve">The music industry in Frankfurt contributes significantly to the city's economy. Live performances, music production, and cultural tourism generate millions of euros annually. For instance, the Frankfurt Jazz Festival attracts international audiences and supports local venues like the Alte Oper (Old Opera House). Additionally, musicians employed in educational institutions or private studios contribute to both human capital development and economic stability. This aligns with Germany's broader emphasis on arts as a driver of sustainable urban growth.</w:t>
      </w:r>
    </w:p>
    <w:bookmarkEnd w:id="23"/>
    <w:bookmarkStart w:id="24" w:name="cultural-identity-and-social-cohesion"/>
    <w:p>
      <w:pPr>
        <w:pStyle w:val="Heading2"/>
      </w:pPr>
      <w:r>
        <w:t xml:space="preserve">Cultural Identity and Social Cohesion</w:t>
      </w:r>
    </w:p>
    <w:p>
      <w:pPr>
        <w:pStyle w:val="FirstParagraph"/>
      </w:pPr>
      <w:r>
        <w:t xml:space="preserve">Musicians in Frankfurt play a pivotal role in fostering social cohesion through collaborative projects, community outreach, and genre-specific initiatives. The city's diverse population—comprising immigrants from Africa, Asia, and Eastern Europe—has given rise to unique musical fusions. For example, the fusion of traditional African rhythms with German electronic music reflects Frankfurt's multicultural ethos. This thesis argues that such cultural hybridity is a direct result of musicians acting as cultural ambassadors in Germany Frankfurt.</w:t>
      </w:r>
    </w:p>
    <w:bookmarkEnd w:id="24"/>
    <w:bookmarkStart w:id="25" w:name="challenges-facing-musicians-in-frankfurt"/>
    <w:p>
      <w:pPr>
        <w:pStyle w:val="Heading2"/>
      </w:pPr>
      <w:r>
        <w:t xml:space="preserve">Challenges Facing Musicians in Frankfurt</w:t>
      </w:r>
    </w:p>
    <w:p>
      <w:pPr>
        <w:pStyle w:val="FirstParagraph"/>
      </w:pPr>
      <w:r>
        <w:t xml:space="preserve">Despite their contributions, musicians in Frankfurt face challenges such as limited government funding, competition from digital platforms, and the pressures of maintaining creative independence. The rise of streaming services has altered revenue models for artists, while rising rents have made it harder to sustain physical music venues. These issues underscore the need for policy frameworks that prioritize equitable support for musicians within Germany Frankfurt.</w:t>
      </w:r>
    </w:p>
    <w:bookmarkEnd w:id="25"/>
    <w:bookmarkStart w:id="26" w:name="X09a8dbe198dee3ae1e4f155433cd798c6f498f5"/>
    <w:p>
      <w:pPr>
        <w:pStyle w:val="Heading2"/>
      </w:pPr>
      <w:r>
        <w:t xml:space="preserve">Case Studies: Local Musicians and Their Impact</w:t>
      </w:r>
    </w:p>
    <w:p>
      <w:pPr>
        <w:pStyle w:val="FirstParagraph"/>
      </w:pPr>
      <w:r>
        <w:t xml:space="preserve">Two case studies illustrate the impact of individual musicians in Frankfurt. First, pianist and composer **Anna Müller** has gained international acclaim through her work with the Frankfurt Radio Symphony Orchestra, highlighting the city's role in classical music education. Second, **DJ Marco Stein**, a local electronic music producer, has leveraged Frankfurt's tech infrastructure to create a global following via digital platforms. These examples demonstrate how musicians in Germany Frankfurt balance tradition and innovation.</w:t>
      </w:r>
    </w:p>
    <w:bookmarkEnd w:id="26"/>
    <w:bookmarkStart w:id="27" w:name="recommendations-for-supporting-musicians"/>
    <w:p>
      <w:pPr>
        <w:pStyle w:val="Heading2"/>
      </w:pPr>
      <w:r>
        <w:t xml:space="preserve">Recommendations for Supporting Musicians</w:t>
      </w:r>
    </w:p>
    <w:p>
      <w:pPr>
        <w:pStyle w:val="FirstParagraph"/>
      </w:pPr>
      <w:r>
        <w:t xml:space="preserve">To ensure the continued vitality of its music scene, Frankfurt must invest in programs that support emerging artists, protect cultural spaces, and integrate music education into broader urban planning. Collaboration between local government, private sector stakeholders (e.g., the Deutsche Bank Park stadium), and educational institutions like the Staatliche Hochschule für Musik und Darstellende Kunst is essential. This Master Thesis concludes with a call to action for policymakers in Germany Frankfurt to view musicians not merely as cultural figures but as vital contributors to economic and social well-being.</w:t>
      </w:r>
    </w:p>
    <w:bookmarkEnd w:id="27"/>
    <w:bookmarkStart w:id="28" w:name="conclusion"/>
    <w:p>
      <w:pPr>
        <w:pStyle w:val="Heading2"/>
      </w:pPr>
      <w:r>
        <w:t xml:space="preserve">Conclusion</w:t>
      </w:r>
    </w:p>
    <w:p>
      <w:pPr>
        <w:pStyle w:val="FirstParagraph"/>
      </w:pPr>
      <w:r>
        <w:t xml:space="preserve">In conclusion, this Master Thesis has explored the complex interplay between musicians, culture, and economy in Germany Frankfurt. By examining historical trends, contemporary challenges, and innovative practices within the city's music ecosystem, it underscores the necessity of valuing musicians as both artists and economic agents. As Frankfurt continues to evolve as a global city, its commitment to nurturing musical talent will remain critical to its identity and prosperity.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Economic Contribution within Germany Frankfurt</dc:title>
  <dc:creator/>
  <dc:language>en</dc:language>
  <cp:keywords/>
  <dcterms:created xsi:type="dcterms:W3CDTF">2026-07-21T12:06:25Z</dcterms:created>
  <dcterms:modified xsi:type="dcterms:W3CDTF">2026-07-21T12:06:25Z</dcterms:modified>
</cp:coreProperties>
</file>

<file path=docProps/custom.xml><?xml version="1.0" encoding="utf-8"?>
<Properties xmlns="http://schemas.openxmlformats.org/officeDocument/2006/custom-properties" xmlns:vt="http://schemas.openxmlformats.org/officeDocument/2006/docPropsVTypes"/>
</file>