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German</w:t>
      </w:r>
      <w:r>
        <w:t xml:space="preserve"> </w:t>
      </w:r>
      <w:r>
        <w:t xml:space="preserve">Society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0" w:name="Xc73ba24c8b866b471b072bf92a25f8a221fb610"/>
    <w:p>
      <w:pPr>
        <w:pStyle w:val="Heading1"/>
      </w:pPr>
      <w:r>
        <w:t xml:space="preserve">Master Thesis: The Role of the Musician in Contemporary German Society - A Focus on Munich</w:t>
      </w:r>
    </w:p>
    <w:p>
      <w:pPr>
        <w:pStyle w:val="FirstParagraph"/>
      </w:pPr>
      <w:r>
        <w:rPr>
          <w:bCs/>
          <w:b/>
        </w:rPr>
        <w:t xml:space="preserve">Introduction:</w:t>
      </w:r>
    </w:p>
    <w:p>
      <w:pPr>
        <w:pStyle w:val="BodyText"/>
      </w:pPr>
      <w:r>
        <w:t xml:space="preserve">This Master Thesis explores the evolving role of the musician within contemporary German society, with a specific focus on Munich, Germany. As a cultural and economic hub in Bavaria, Munich has long been synonymous with musical innovation, from its classical heritage to its modern-day influence on global music scenes. This thesis examines how musicians in Munich navigate their roles as artists, educators, entrepreneurs, and cultural ambassadors while addressing challenges such as digitalization, funding constraints, and societal expectations. The study is particularly relevant for Germany’s ongoing dialogue about the value of arts education and the integration of cultural expression into urban development.</w:t>
      </w:r>
    </w:p>
    <w:p>
      <w:pPr>
        <w:pStyle w:val="BodyText"/>
      </w:pPr>
      <w:r>
        <w:rPr>
          <w:bCs/>
          <w:b/>
        </w:rPr>
        <w:t xml:space="preserve">Historical Context:</w:t>
      </w:r>
    </w:p>
    <w:p>
      <w:pPr>
        <w:pStyle w:val="BodyText"/>
      </w:pPr>
      <w:r>
        <w:t xml:space="preserve">Munich has a rich musical history that dates back to the 18th century, when it became a center for classical composition and performance. Figures like Richard Wagner, who composed much of his work in the city, and Ludwig van Beethoven (whose later years were influenced by Munich’s cultural milieu) underscore its legacy. The Bavarian State Opera and the Munich Philharmonic remain iconic institutions that continue to shape musical traditions. However, contemporary musicians in Munich face a starkly different landscape, characterized by technological disruption and shifting audience demographics.</w:t>
      </w:r>
    </w:p>
    <w:p>
      <w:pPr>
        <w:pStyle w:val="BodyText"/>
      </w:pPr>
      <w:r>
        <w:rPr>
          <w:bCs/>
          <w:b/>
        </w:rPr>
        <w:t xml:space="preserve">Current Role of Musicians in Munich:</w:t>
      </w:r>
    </w:p>
    <w:p>
      <w:pPr>
        <w:pStyle w:val="BodyText"/>
      </w:pPr>
      <w:r>
        <w:t xml:space="preserve">In modern Germany, musicians are no longer confined to traditional roles as performers or composers. In Munich, they engage with diverse communities through education, digital platforms, and cross-disciplinary collaborations. For instance, institutions like the</w:t>
      </w:r>
      <w:r>
        <w:t xml:space="preserve"> </w:t>
      </w:r>
      <w:r>
        <w:rPr>
          <w:iCs/>
          <w:i/>
        </w:rPr>
        <w:t xml:space="preserve">Munich Music Academy</w:t>
      </w:r>
      <w:r>
        <w:t xml:space="preserve"> </w:t>
      </w:r>
      <w:r>
        <w:t xml:space="preserve">(Hochschule für Musik und Theater München) train students in both classical and contemporary genres while emphasizing innovation. Additionally, musicians in Munich often participate in urban initiatives that use music for social cohesion, such as community choirs or projects addressing issues like migration and environmental sustainability.</w:t>
      </w:r>
    </w:p>
    <w:p>
      <w:pPr>
        <w:pStyle w:val="BodyText"/>
      </w:pPr>
      <w:r>
        <w:t xml:space="preserve">Digitalization has also redefined the musician’s role. Platforms like Spotify and YouTube allow Munich-based artists to reach global audiences directly, bypassing traditional gatekeepers. However, this democratization of access comes with challenges, including revenue distribution and the commodification of art. Local musicians in Munich increasingly blend analog craftsmanship with digital storytelling to remain competitive.</w:t>
      </w:r>
    </w:p>
    <w:p>
      <w:pPr>
        <w:pStyle w:val="BodyText"/>
      </w:pPr>
      <w:r>
        <w:rPr>
          <w:bCs/>
          <w:b/>
        </w:rPr>
        <w:t xml:space="preserve">Challenges Faced by Musicians in Munich:</w:t>
      </w:r>
    </w:p>
    <w:p>
      <w:pPr>
        <w:pStyle w:val="BodyText"/>
      </w:pPr>
      <w:r>
        <w:t xml:space="preserve">Despite its cultural prestige, Munich presents unique challenges for musicians. The high cost of living and limited government funding for the arts create barriers to entry, particularly for emerging artists. While Germany has robust public support systems—such as the German Federal Cultural Foundation (Deutsche Stiftung für Denkmalschutz)—competition for grants is fierce. Moreover, the city’s conservative economic policies sometimes prioritize industry over cultural investment, raising concerns about equitable access to resources.</w:t>
      </w:r>
    </w:p>
    <w:p>
      <w:pPr>
        <w:pStyle w:val="BodyText"/>
      </w:pPr>
      <w:r>
        <w:t xml:space="preserve">Digitalization also introduces ethical dilemmas. While it expands creative opportunities, it risks undermining traditional revenue models for musicians. For example, streaming royalties often fail to sustain artists financially, prompting debates about the sustainability of modern musical careers. Munich-based musicians must navigate these complexities while maintaining artistic integrity and community engagement.</w:t>
      </w:r>
    </w:p>
    <w:p>
      <w:pPr>
        <w:pStyle w:val="BodyText"/>
      </w:pPr>
      <w:r>
        <w:rPr>
          <w:bCs/>
          <w:b/>
        </w:rPr>
        <w:t xml:space="preserve">Opportunities for Musicians in Munich:</w:t>
      </w:r>
    </w:p>
    <w:p>
      <w:pPr>
        <w:pStyle w:val="BodyText"/>
      </w:pPr>
      <w:r>
        <w:t xml:space="preserve">Munich’s vibrant cultural ecosystem offers numerous opportunities for musicians to thrive. The city hosts world-renowned festivals like the Münchner Biennale and the Jazz Festival, which provide platforms for both local and international talent. Additionally, collaborations with academic institutions foster research-driven projects, such as studies on music therapy or AI-generated compositions. These initiatives position Munich as a leader in blending artistic practice with technological advancement.</w:t>
      </w:r>
    </w:p>
    <w:p>
      <w:pPr>
        <w:pStyle w:val="BodyText"/>
      </w:pPr>
      <w:r>
        <w:t xml:space="preserve">Government and private sector partnerships further enrich the musical landscape. Programs like the</w:t>
      </w:r>
      <w:r>
        <w:t xml:space="preserve"> </w:t>
      </w:r>
      <w:r>
        <w:rPr>
          <w:iCs/>
          <w:i/>
        </w:rPr>
        <w:t xml:space="preserve">Munich Cultural Support Fund</w:t>
      </w:r>
      <w:r>
        <w:t xml:space="preserve"> </w:t>
      </w:r>
      <w:r>
        <w:t xml:space="preserve">provide grants for experimental projects, while corporations sponsor residencies and workshops. Such collaborations highlight Munich’s commitment to nurturing creativity as a driver of economic and social progress.</w:t>
      </w:r>
    </w:p>
    <w:p>
      <w:pPr>
        <w:pStyle w:val="BodyText"/>
      </w:pPr>
      <w:r>
        <w:rPr>
          <w:bCs/>
          <w:b/>
        </w:rPr>
        <w:t xml:space="preserve">Case Study: The Role of Musicians in Urban Development:</w:t>
      </w:r>
    </w:p>
    <w:p>
      <w:pPr>
        <w:pStyle w:val="BodyText"/>
      </w:pPr>
      <w:r>
        <w:t xml:space="preserve">A compelling example of musicians shaping Munich’s urban identity is the city’s integration of music into public spaces. Projects like the annual</w:t>
      </w:r>
      <w:r>
        <w:t xml:space="preserve"> </w:t>
      </w:r>
      <w:r>
        <w:rPr>
          <w:iCs/>
          <w:i/>
        </w:rPr>
        <w:t xml:space="preserve">Munich Street Music Festival</w:t>
      </w:r>
      <w:r>
        <w:t xml:space="preserve"> </w:t>
      </w:r>
      <w:r>
        <w:t xml:space="preserve">transform parks and plazas into open-air venues, fostering inclusivity and community engagement. Musicians in these initiatives often serve as cultural mediators, bridging generational and socioeconomic divides through shared experiences. This aligns with Germany’s broader goals of using arts to enhance quality of life in urban settings.</w:t>
      </w:r>
    </w:p>
    <w:p>
      <w:pPr>
        <w:pStyle w:val="BodyText"/>
      </w:pPr>
      <w:r>
        <w:rPr>
          <w:bCs/>
          <w:b/>
        </w:rPr>
        <w:t xml:space="preserve">Conclusion:</w:t>
      </w:r>
    </w:p>
    <w:p>
      <w:pPr>
        <w:pStyle w:val="BodyText"/>
      </w:pPr>
      <w:r>
        <w:t xml:space="preserve">The role of the musician in contemporary German society, particularly in Munich, is multifaceted and dynamic. Musicians are not only custodians of tradition but also innovators who adapt to technological and societal changes. As this Master Thesis demonstrates, their contributions extend beyond performance to include education, social advocacy, and urban development. However, sustaining their impact requires addressing systemic challenges such as funding disparities and the ethical implications of digitalization.</w:t>
      </w:r>
    </w:p>
    <w:p>
      <w:pPr>
        <w:pStyle w:val="BodyText"/>
      </w:pPr>
      <w:r>
        <w:t xml:space="preserve">Munich’s unique position as a cultural nexus in Germany makes it a vital case study for understanding the interplay between music, identity, and policy. This thesis underscores the importance of supporting musicians as both artists and agents of change, ensuring their continued relevance in shaping Germany’s cultural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Contemporary German Society - A Focus on Munich</dc:title>
  <dc:creator/>
  <cp:keywords/>
  <dcterms:created xsi:type="dcterms:W3CDTF">2026-07-18T20:57:19Z</dcterms:created>
  <dcterms:modified xsi:type="dcterms:W3CDTF">2026-07-18T20:57:19Z</dcterms:modified>
</cp:coreProperties>
</file>

<file path=docProps/custom.xml><?xml version="1.0" encoding="utf-8"?>
<Properties xmlns="http://schemas.openxmlformats.org/officeDocument/2006/custom-properties" xmlns:vt="http://schemas.openxmlformats.org/officeDocument/2006/docPropsVTypes"/>
</file>