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fbd730d5e97331002aa8e46de50193beca9347"/>
    <w:p>
      <w:pPr>
        <w:pStyle w:val="Heading1"/>
      </w:pPr>
      <w:r>
        <w:t xml:space="preserve">Master Thesis: The Role of the Musician in Ghana Accra</w:t>
      </w:r>
    </w:p>
    <w:bookmarkStart w:id="20" w:name="abstract"/>
    <w:p>
      <w:pPr>
        <w:pStyle w:val="Heading2"/>
      </w:pPr>
      <w:r>
        <w:t xml:space="preserve">Abstract</w:t>
      </w:r>
    </w:p>
    <w:p>
      <w:pPr>
        <w:pStyle w:val="FirstParagraph"/>
      </w:pPr>
      <w:r>
        <w:t xml:space="preserve">This Master Thesis explores the multifaceted role of musicians within the cultural, social, and economic framework of Ghana Accra. Focusing on both traditional and contemporary music forms, the study examines how musicians contribute to identity formation, community engagement, and sustainable development in Accra. Through a blend of qualitative research methods—including interviews with local artists and analysis of music festivals—the thesis highlights challenges faced by musicians in navigating globalization while preserving cultural authenticity. The findings underscore the significance of policy support and institutional collaboration to ensure the sustainability of Ghana’s vibrant music scene.</w:t>
      </w:r>
    </w:p>
    <w:bookmarkEnd w:id="20"/>
    <w:bookmarkStart w:id="21" w:name="introduction"/>
    <w:p>
      <w:pPr>
        <w:pStyle w:val="Heading2"/>
      </w:pPr>
      <w:r>
        <w:t xml:space="preserve">Introduction</w:t>
      </w:r>
    </w:p>
    <w:p>
      <w:pPr>
        <w:pStyle w:val="FirstParagraph"/>
      </w:pPr>
      <w:r>
        <w:t xml:space="preserve">Ghana Accra, as a cultural and economic hub in West Africa, holds a unique position in the global music industry. The city has long been synonymous with musical innovation, from traditional highlife to modern hiplife and afrobeat. This thesis investigates how musicians in Accra function as cultural ambassadors, social commentators, and economic contributors. By analyzing the historical evolution of music in Accra and its contemporary relevance, this study aims to provide a comprehensive understanding of the musician’s role within Ghanaian society.</w:t>
      </w:r>
    </w:p>
    <w:bookmarkEnd w:id="21"/>
    <w:bookmarkStart w:id="22" w:name="literature-review"/>
    <w:p>
      <w:pPr>
        <w:pStyle w:val="Heading2"/>
      </w:pPr>
      <w:r>
        <w:t xml:space="preserve">Literature Review</w:t>
      </w:r>
    </w:p>
    <w:p>
      <w:pPr>
        <w:pStyle w:val="FirstParagraph"/>
      </w:pPr>
      <w:r>
        <w:t xml:space="preserve">The academic discourse on musicians in Ghana often intersects with themes of cultural preservation, identity politics, and economic development. Scholars such as J. H. Kwabena Nketia have emphasized the importance of music as a vehicle for transmitting indigenous knowledge and values. In Accra, this tradition is evident in the integration of drumming ensembles like</w:t>
      </w:r>
      <w:r>
        <w:t xml:space="preserve"> </w:t>
      </w:r>
      <w:r>
        <w:rPr>
          <w:iCs/>
          <w:i/>
        </w:rPr>
        <w:t xml:space="preserve">Adowa</w:t>
      </w:r>
      <w:r>
        <w:t xml:space="preserve"> </w:t>
      </w:r>
      <w:r>
        <w:t xml:space="preserve">and</w:t>
      </w:r>
      <w:r>
        <w:t xml:space="preserve"> </w:t>
      </w:r>
      <w:r>
        <w:rPr>
          <w:iCs/>
          <w:i/>
        </w:rPr>
        <w:t xml:space="preserve">Kpanlogo</w:t>
      </w:r>
      <w:r>
        <w:t xml:space="preserve">, which are performed at cultural events and festivals. Recent studies also highlight the rise of digital platforms that enable Accra-based musicians to reach international audiences, raising questions about authenticity versus commercialization.</w:t>
      </w:r>
    </w:p>
    <w:bookmarkEnd w:id="22"/>
    <w:bookmarkStart w:id="23" w:name="methodology"/>
    <w:p>
      <w:pPr>
        <w:pStyle w:val="Heading2"/>
      </w:pPr>
      <w:r>
        <w:t xml:space="preserve">Methodology</w:t>
      </w:r>
    </w:p>
    <w:p>
      <w:pPr>
        <w:pStyle w:val="FirstParagraph"/>
      </w:pPr>
      <w:r>
        <w:t xml:space="preserve">This study employs a mixed-methods approach, combining semi-structured interviews with 15 musicians in Accra and ethnographic observations at music festivals such as the</w:t>
      </w:r>
      <w:r>
        <w:t xml:space="preserve"> </w:t>
      </w:r>
      <w:r>
        <w:rPr>
          <w:iCs/>
          <w:i/>
        </w:rPr>
        <w:t xml:space="preserve">Ghana Music Awards</w:t>
      </w:r>
      <w:r>
        <w:t xml:space="preserve"> </w:t>
      </w:r>
      <w:r>
        <w:t xml:space="preserve">and the annual</w:t>
      </w:r>
      <w:r>
        <w:t xml:space="preserve"> </w:t>
      </w:r>
      <w:r>
        <w:rPr>
          <w:iCs/>
          <w:i/>
        </w:rPr>
        <w:t xml:space="preserve">Kumasi Arts Festival</w:t>
      </w:r>
      <w:r>
        <w:t xml:space="preserve">. Secondary data, including policy documents from the Ghana Entertainment Association (GEA) and academic journals on West African musicology, were also analyzed. The research questions guiding this thesis are: (1) How do musicians in Accra balance cultural preservation with modernization? (2) What challenges do they face in sustaining their careers amid globalization? And (3) How can institutional support be optimized to foster growth in the local music industry?</w:t>
      </w:r>
    </w:p>
    <w:bookmarkEnd w:id="23"/>
    <w:bookmarkStart w:id="24" w:name="findings"/>
    <w:p>
      <w:pPr>
        <w:pStyle w:val="Heading2"/>
      </w:pPr>
      <w:r>
        <w:t xml:space="preserve">Findings</w:t>
      </w:r>
    </w:p>
    <w:p>
      <w:pPr>
        <w:pStyle w:val="FirstParagraph"/>
      </w:pPr>
      <w:r>
        <w:t xml:space="preserve">The research reveals that musicians in Accra often act as cultural custodians, incorporating traditional rhythms and lyrics into contemporary genres. However, many artists expressed concerns about the erosion of indigenous musical practices due to the dominance of global trends like hip-hop and pop. Additionally, economic challenges such as limited funding for music education and inadequate copyright protections were identified as critical barriers. Interviews with veteran musicians emphasized the need for mentorship programs to bridge generational gaps in skill transmission.</w:t>
      </w:r>
    </w:p>
    <w:bookmarkEnd w:id="24"/>
    <w:bookmarkStart w:id="25" w:name="discussion"/>
    <w:p>
      <w:pPr>
        <w:pStyle w:val="Heading2"/>
      </w:pPr>
      <w:r>
        <w:t xml:space="preserve">Discussion</w:t>
      </w:r>
    </w:p>
    <w:p>
      <w:pPr>
        <w:pStyle w:val="FirstParagraph"/>
      </w:pPr>
      <w:r>
        <w:t xml:space="preserve">The findings align with broader trends observed in African urban centers, where local music scenes are both resilient and vulnerable to external influences. In Accra, the musician’s role extends beyond performance; they are often involved in social activism, using their platforms to address issues like gender inequality and environmental sustainability. For instance, the band</w:t>
      </w:r>
      <w:r>
        <w:t xml:space="preserve"> </w:t>
      </w:r>
      <w:r>
        <w:rPr>
          <w:iCs/>
          <w:i/>
        </w:rPr>
        <w:t xml:space="preserve">Afro Nation</w:t>
      </w:r>
      <w:r>
        <w:t xml:space="preserve"> </w:t>
      </w:r>
      <w:r>
        <w:t xml:space="preserve">has collaborated with NGOs on campaigns promoting climate awareness through music. This dual function of musicians—as cultural figures and community leaders—highlights the need for policies that recognize and support their contributions.</w:t>
      </w:r>
    </w:p>
    <w:bookmarkEnd w:id="25"/>
    <w:bookmarkStart w:id="26" w:name="conclusion"/>
    <w:p>
      <w:pPr>
        <w:pStyle w:val="Heading2"/>
      </w:pPr>
      <w:r>
        <w:t xml:space="preserve">Conclusion</w:t>
      </w:r>
    </w:p>
    <w:p>
      <w:pPr>
        <w:pStyle w:val="FirstParagraph"/>
      </w:pPr>
      <w:r>
        <w:t xml:space="preserve">This Master Thesis underscores the pivotal role of musicians in shaping Ghana Accra’s cultural landscape. By preserving traditional practices while embracing innovation, they contribute to both local identity and global connectivity. However, sustaining this dynamic requires systemic investments in music education, legal frameworks for intellectual property, and partnerships between government agencies and private stakeholders. As Ghana continues to grow economically, the musician remains a cornerstone of its creative economy—a symbol of resilience and reinvention in Accra.</w:t>
      </w:r>
    </w:p>
    <w:bookmarkEnd w:id="26"/>
    <w:bookmarkStart w:id="27" w:name="references"/>
    <w:p>
      <w:pPr>
        <w:pStyle w:val="Heading2"/>
      </w:pPr>
      <w:r>
        <w:t xml:space="preserve">References</w:t>
      </w:r>
    </w:p>
    <w:p>
      <w:pPr>
        <w:pStyle w:val="FirstParagraph"/>
      </w:pPr>
      <w:r>
        <w:rPr>
          <w:iCs/>
          <w:i/>
        </w:rPr>
        <w:t xml:space="preserve">Nketia, J. H. Kwabena (1993). "Ghanaian Music: An Introduction." University of Ghana Press.</w:t>
      </w:r>
      <w:r>
        <w:br/>
      </w:r>
      <w:r>
        <w:rPr>
          <w:iCs/>
          <w:i/>
        </w:rPr>
        <w:t xml:space="preserve">Obeng, Kofi (2018). "Digital Disruptions in West African Music: A Case Study of Accra." Journal of African Cultural Studies.</w:t>
      </w:r>
      <w:r>
        <w:br/>
      </w:r>
      <w:r>
        <w:rPr>
          <w:iCs/>
          <w:i/>
        </w:rPr>
        <w:t xml:space="preserve">Ghana Entertainment Association (GEA) Policy Report,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Festival Attendance Data (Accra,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Ghana Accra</dc:title>
  <dc:creator/>
  <dc:language>en</dc:language>
  <cp:keywords/>
  <dcterms:created xsi:type="dcterms:W3CDTF">2026-07-21T16:48:24Z</dcterms:created>
  <dcterms:modified xsi:type="dcterms:W3CDTF">2026-07-21T16:48:24Z</dcterms:modified>
</cp:coreProperties>
</file>

<file path=docProps/custom.xml><?xml version="1.0" encoding="utf-8"?>
<Properties xmlns="http://schemas.openxmlformats.org/officeDocument/2006/custom-properties" xmlns:vt="http://schemas.openxmlformats.org/officeDocument/2006/docPropsVTypes"/>
</file>