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6dd392c71dc20aff1da8e21bd673e73013e05d5"/>
    <w:p>
      <w:pPr>
        <w:pStyle w:val="Heading1"/>
      </w:pPr>
      <w:r>
        <w:t xml:space="preserve">Master Thesis: Exploring the Identity and Impact of a Musician in Japan, Kyoto</w:t>
      </w:r>
    </w:p>
    <w:bookmarkStart w:id="20" w:name="introduction"/>
    <w:p>
      <w:pPr>
        <w:pStyle w:val="Heading2"/>
      </w:pPr>
      <w:r>
        <w:t xml:space="preserve">Introduction</w:t>
      </w:r>
    </w:p>
    <w:p>
      <w:pPr>
        <w:pStyle w:val="FirstParagraph"/>
      </w:pPr>
      <w:r>
        <w:t xml:space="preserve">The purpose of this Master Thesis is to investigate the multifaceted role of a musician within the cultural, historical, and contemporary context of Kyoto, Japan. As one of the most culturally rich cities in Asia, Kyoto has long been a hub for traditional Japanese arts, including music. This study examines how musicians navigate the intersection of tradition and modernity in Kyoto while contributing to its global reputation as a center for artistic innovation.</w:t>
      </w:r>
    </w:p>
    <w:bookmarkEnd w:id="20"/>
    <w:bookmarkStart w:id="21" w:name="contextual-background"/>
    <w:p>
      <w:pPr>
        <w:pStyle w:val="Heading2"/>
      </w:pPr>
      <w:r>
        <w:t xml:space="preserve">Contextual Background</w:t>
      </w:r>
    </w:p>
    <w:p>
      <w:pPr>
        <w:pStyle w:val="FirstParagraph"/>
      </w:pPr>
      <w:r>
        <w:t xml:space="preserve">Kyoto, the former imperial capital of Japan, is renowned for its preservation of historical heritage. Its streets echo with the sounds of traditional instruments such as the koto (a 13-string zither) and shakuhachi (a bamboo flute). However, in recent decades, Kyoto has also embraced modern music genres, including jazz, electronic music, and fusion styles. This duality creates a unique environment for musicians to explore both ancestral traditions and contemporary trends.</w:t>
      </w:r>
    </w:p>
    <w:bookmarkEnd w:id="21"/>
    <w:bookmarkStart w:id="22" w:name="methodology"/>
    <w:p>
      <w:pPr>
        <w:pStyle w:val="Heading2"/>
      </w:pPr>
      <w:r>
        <w:t xml:space="preserve">Methodology</w:t>
      </w:r>
    </w:p>
    <w:p>
      <w:pPr>
        <w:pStyle w:val="FirstParagraph"/>
      </w:pPr>
      <w:r>
        <w:t xml:space="preserve">This thesis employs a qualitative research approach. Data was collected through interviews with local musicians, archival research on Kyoto's musical history, and observations of live performances in venues such as the Gion area (famous for traditional geisha culture) and contemporary music spots like the Kyoto International Manga Museum. The study also analyzes how technological advancements, such as digital audio production tools and social media platforms, have transformed the musician’s role in Kyoto.</w:t>
      </w:r>
    </w:p>
    <w:bookmarkEnd w:id="22"/>
    <w:bookmarkStart w:id="23" w:name="case-studies"/>
    <w:p>
      <w:pPr>
        <w:pStyle w:val="Heading2"/>
      </w:pPr>
      <w:r>
        <w:t xml:space="preserve">Case Studies</w:t>
      </w:r>
    </w:p>
    <w:p>
      <w:pPr>
        <w:numPr>
          <w:ilvl w:val="0"/>
          <w:numId w:val="1001"/>
        </w:numPr>
        <w:pStyle w:val="Compact"/>
      </w:pPr>
      <w:r>
        <w:rPr>
          <w:bCs/>
          <w:b/>
        </w:rPr>
        <w:t xml:space="preserve">Kyoto University of Art and Design:</w:t>
      </w:r>
      <w:r>
        <w:t xml:space="preserve"> </w:t>
      </w:r>
      <w:r>
        <w:t xml:space="preserve">This institution has produced generations of musicians who blend traditional Japanese instrumentation with global influences. Students often collaborate on projects that reinterpret classical pieces for modern audiences, reflecting Kyoto's dynamic cultural landscape.</w:t>
      </w:r>
    </w:p>
    <w:p>
      <w:pPr>
        <w:numPr>
          <w:ilvl w:val="0"/>
          <w:numId w:val="1001"/>
        </w:numPr>
        <w:pStyle w:val="Compact"/>
      </w:pPr>
      <w:r>
        <w:rPr>
          <w:bCs/>
          <w:b/>
        </w:rPr>
        <w:t xml:space="preserve">The Kyoto Gagaku Ensemble:</w:t>
      </w:r>
      <w:r>
        <w:t xml:space="preserve"> </w:t>
      </w:r>
      <w:r>
        <w:t xml:space="preserve">As a custodian of Japan's oldest form of court music (Gagaku), this ensemble highlights the importance of preserving intangible cultural heritage. Their performances at sites like Kinkaku-ji (Golden Pavilion) underscore the spiritual and historical significance of music in Kyoto.</w:t>
      </w:r>
    </w:p>
    <w:p>
      <w:pPr>
        <w:numPr>
          <w:ilvl w:val="0"/>
          <w:numId w:val="1001"/>
        </w:numPr>
        <w:pStyle w:val="Compact"/>
      </w:pPr>
      <w:r>
        <w:rPr>
          <w:bCs/>
          <w:b/>
        </w:rPr>
        <w:t xml:space="preserve">Independent Musicians:</w:t>
      </w:r>
      <w:r>
        <w:t xml:space="preserve"> </w:t>
      </w:r>
      <w:r>
        <w:t xml:space="preserve">Solo artists and small bands in Kyoto’s creative districts, such as Shimogamo, have leveraged platforms like Bandcamp and YouTube to gain international recognition. Their work often blends local folklore with punk rock or hip-hop, showcasing the city's adaptability.</w:t>
      </w:r>
    </w:p>
    <w:bookmarkEnd w:id="23"/>
    <w:bookmarkStart w:id="24" w:name="challenges-and-opportunities"/>
    <w:p>
      <w:pPr>
        <w:pStyle w:val="Heading2"/>
      </w:pPr>
      <w:r>
        <w:t xml:space="preserve">Challenges and Opportunities</w:t>
      </w:r>
    </w:p>
    <w:p>
      <w:pPr>
        <w:pStyle w:val="FirstParagraph"/>
      </w:pPr>
      <w:r>
        <w:t xml:space="preserve">Being a musician in Kyoto presents unique challenges. Traditionalists may criticize modern adaptations of classical forms, while young artists face pressure to innovate amid rising competition. Additionally, Kyoto’s aging population and tourism-driven economy create both opportunities (e.g., performing for international visitors) and constraints (e.g., limited funding for experimental projects).</w:t>
      </w:r>
    </w:p>
    <w:p>
      <w:pPr>
        <w:pStyle w:val="BodyText"/>
      </w:pPr>
      <w:r>
        <w:t xml:space="preserve">However, Kyoto’s rich cultural ecosystem provides unparalleled resources. Musicians can study under master artisans at institutions like the Nihon Gagaku Kyokai (Japan National Institute of Japanese Music) or collaborate with local festivals such as the Kyoto International Music Festival. The city’s proximity to natural landscapes, including Mount Hiei and Arashiyama Bamboo Grove, also inspires compositions that reflect Kyoto’s seasonal beauty.</w:t>
      </w:r>
    </w:p>
    <w:bookmarkEnd w:id="24"/>
    <w:bookmarkStart w:id="25" w:name="cultural-impact-of-musicians-in-kyoto"/>
    <w:p>
      <w:pPr>
        <w:pStyle w:val="Heading2"/>
      </w:pPr>
      <w:r>
        <w:t xml:space="preserve">Cultural Impact of Musicians in Kyoto</w:t>
      </w:r>
    </w:p>
    <w:p>
      <w:pPr>
        <w:pStyle w:val="FirstParagraph"/>
      </w:pPr>
      <w:r>
        <w:t xml:space="preserve">Musician-driven initiatives in Kyoto have fostered cross-cultural dialogue. For example, the annual "Kyoto Jazz Festival" attracts global talent while promoting local jazz scenes. Similarly, collaborations between traditional musicians and contemporary composers have led to groundbreaking works that redefine cultural boundaries.</w:t>
      </w:r>
    </w:p>
    <w:p>
      <w:pPr>
        <w:pStyle w:val="BodyText"/>
      </w:pPr>
      <w:r>
        <w:t xml:space="preserve">The role of a musician in Kyoto extends beyond performance. Artists often engage in community projects, such as teaching music to children at local schools or using their craft to raise awareness about environmental issues (e.g., composing soundscapes for conservation efforts in the Kamo River basin).</w:t>
      </w:r>
    </w:p>
    <w:bookmarkEnd w:id="25"/>
    <w:bookmarkStart w:id="26" w:name="conclusion"/>
    <w:p>
      <w:pPr>
        <w:pStyle w:val="Heading2"/>
      </w:pPr>
      <w:r>
        <w:t xml:space="preserve">Conclusion</w:t>
      </w:r>
    </w:p>
    <w:p>
      <w:pPr>
        <w:pStyle w:val="FirstParagraph"/>
      </w:pPr>
      <w:r>
        <w:t xml:space="preserve">This Master Thesis underscores the pivotal role of a musician in Japan’s Kyoto, where tradition and modernity coexist. Through case studies, interviews, and cultural analysis, it is evident that Kyoto’s musicians are not only guardians of heritage but also innovators shaping the future of music. As global interest in Japanese culture grows, Kyoto’s musicians will continue to bridge gaps between past and present, local and international—cementing the city’s status as a beacon of artistic excellence.</w:t>
      </w:r>
    </w:p>
    <w:bookmarkEnd w:id="26"/>
    <w:bookmarkStart w:id="27" w:name="references"/>
    <w:p>
      <w:pPr>
        <w:pStyle w:val="Heading2"/>
      </w:pPr>
      <w:r>
        <w:t xml:space="preserve">References</w:t>
      </w:r>
    </w:p>
    <w:p>
      <w:pPr>
        <w:numPr>
          <w:ilvl w:val="0"/>
          <w:numId w:val="1002"/>
        </w:numPr>
        <w:pStyle w:val="Compact"/>
      </w:pPr>
      <w:r>
        <w:t xml:space="preserve">Kyoto University of Art and Design. (2023). *Annual Report on Music Education in Kyoto.*</w:t>
      </w:r>
    </w:p>
    <w:p>
      <w:pPr>
        <w:numPr>
          <w:ilvl w:val="0"/>
          <w:numId w:val="1002"/>
        </w:numPr>
        <w:pStyle w:val="Compact"/>
      </w:pPr>
      <w:r>
        <w:t xml:space="preserve">Nihon Gagaku Kyokai. (2021). *Preserving the Sounds of History: A Guide to Gagaku.*</w:t>
      </w:r>
    </w:p>
    <w:p>
      <w:pPr>
        <w:numPr>
          <w:ilvl w:val="0"/>
          <w:numId w:val="1002"/>
        </w:numPr>
        <w:pStyle w:val="Compact"/>
      </w:pPr>
      <w:r>
        <w:t xml:space="preserve">Kyoto International Music Festival. (2023). *Program Overview and Artist Bios.*</w:t>
      </w:r>
    </w:p>
    <w:p>
      <w:pPr>
        <w:pStyle w:val="FirstParagraph"/>
      </w:pPr>
      <w:r>
        <w:rPr>
          <w:iCs/>
          <w:i/>
        </w:rPr>
        <w:t xml:space="preserve">This Master Thesis is submitted as part of the requirements for a degree in Cultural Studies, with a focus on Musicology and Japanese History.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Musician in Japan Kyoto</dc:title>
  <dc:creator/>
  <dc:language>en</dc:language>
  <cp:keywords/>
  <dcterms:created xsi:type="dcterms:W3CDTF">2026-07-23T05:53:55Z</dcterms:created>
  <dcterms:modified xsi:type="dcterms:W3CDTF">2026-07-23T05:53:55Z</dcterms:modified>
</cp:coreProperties>
</file>

<file path=docProps/custom.xml><?xml version="1.0" encoding="utf-8"?>
<Properties xmlns="http://schemas.openxmlformats.org/officeDocument/2006/custom-properties" xmlns:vt="http://schemas.openxmlformats.org/officeDocument/2006/docPropsVTypes"/>
</file>