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07b53907db438fb3e721a3b10bc5716d35a29f"/>
    <w:p>
      <w:pPr>
        <w:pStyle w:val="Heading1"/>
      </w:pPr>
      <w:r>
        <w:t xml:space="preserve">Master Thesis: The Role of Musician in Shaping Cultural Identity in Malaysia Kuala Lumpur</w:t>
      </w:r>
    </w:p>
    <w:p>
      <w:pPr>
        <w:pStyle w:val="FirstParagraph"/>
      </w:pPr>
      <w:r>
        <w:t xml:space="preserve">This master thesis explores the evolving role of musicians within the cultural and social fabric of Malaysia, with a specific focus on Kuala Lumpur. As one of Asia’s most vibrant multicultural cities, Kuala Lumpur (KL) serves as a dynamic hub where traditional Malay music, Indian classical traditions, Chinese folk melodies, and contemporary global genres converge. This study investigates how musicians in KL navigate these diverse influences to create unique artistic expressions that reflect both local heritage and international trends.</w:t>
      </w:r>
    </w:p>
    <w:bookmarkStart w:id="20" w:name="introduction"/>
    <w:p>
      <w:pPr>
        <w:pStyle w:val="Heading2"/>
      </w:pPr>
      <w:r>
        <w:t xml:space="preserve">Introduction</w:t>
      </w:r>
    </w:p>
    <w:p>
      <w:pPr>
        <w:pStyle w:val="FirstParagraph"/>
      </w:pPr>
      <w:r>
        <w:t xml:space="preserve">Kuala Lumpur’s status as Malaysia’s capital and a global cultural crossroads has positioned it as a key player in the nation’s music industry. The city is home to renowned music festivals, recording studios, and performance venues that cater to both local and international audiences. However, the challenges faced by musicians in KL—such as balancing commercial demands with artistic integrity or preserving indigenous musical traditions amid globalization—remain critical areas of inquiry.</w:t>
      </w:r>
    </w:p>
    <w:p>
      <w:pPr>
        <w:pStyle w:val="BodyText"/>
      </w:pPr>
      <w:r>
        <w:t xml:space="preserve">This thesis adopts a qualitative research approach, combining case studies of Malaysian musicians active in KL with ethnographic observations of live performances and digital platforms. By examining how these artists engage with KL’s multicultural environment, the study aims to contribute to broader discussions on cultural identity, artistic innovation, and the socio-economic role of music in urban settings.</w:t>
      </w:r>
    </w:p>
    <w:bookmarkEnd w:id="20"/>
    <w:bookmarkStart w:id="21" w:name="literature-review"/>
    <w:p>
      <w:pPr>
        <w:pStyle w:val="Heading2"/>
      </w:pPr>
      <w:r>
        <w:t xml:space="preserve">Literature Review</w:t>
      </w:r>
    </w:p>
    <w:p>
      <w:pPr>
        <w:pStyle w:val="FirstParagraph"/>
      </w:pPr>
      <w:r>
        <w:t xml:space="preserve">Theoretical frameworks from cultural studies and music sociology inform this research. Scholars such as Paul Gilroy (1993) emphasize the hybridity of diasporic cultures, a concept particularly relevant to KL’s multicultural population. Meanwhile, studies on Southeast Asian music, including those by Richard Dyer (2003), highlight the tension between preserving traditional practices and embracing modernization.</w:t>
      </w:r>
    </w:p>
    <w:p>
      <w:pPr>
        <w:pStyle w:val="BodyText"/>
      </w:pPr>
      <w:r>
        <w:t xml:space="preserve">In Malaysia specifically, research by Dr. Aminah Hashim (2018) notes that KL has become a melting pot for musical experimentation, with artists blending Malay *gamelan* rhythms with electronic beats or fusing Chinese *guzheng* melodies with hip-hop. However, gaps remain in understanding how individual musicians negotiate these cross-cultural influences while maintaining a distinct identity rooted in KL’s socio-political context.</w:t>
      </w:r>
    </w:p>
    <w:bookmarkEnd w:id="21"/>
    <w:bookmarkStart w:id="22" w:name="methodology"/>
    <w:p>
      <w:pPr>
        <w:pStyle w:val="Heading2"/>
      </w:pPr>
      <w:r>
        <w:t xml:space="preserve">Methodology</w:t>
      </w:r>
    </w:p>
    <w:p>
      <w:pPr>
        <w:pStyle w:val="FirstParagraph"/>
      </w:pPr>
      <w:r>
        <w:t xml:space="preserve">This study employs a mixed-methods approach, including:</w:t>
      </w:r>
    </w:p>
    <w:p>
      <w:pPr>
        <w:numPr>
          <w:ilvl w:val="0"/>
          <w:numId w:val="1001"/>
        </w:numPr>
        <w:pStyle w:val="Compact"/>
      </w:pPr>
      <w:r>
        <w:rPr>
          <w:bCs/>
          <w:b/>
        </w:rPr>
        <w:t xml:space="preserve">Case Studies:</w:t>
      </w:r>
      <w:r>
        <w:t xml:space="preserve"> </w:t>
      </w:r>
      <w:r>
        <w:t xml:space="preserve">In-depth analysis of three Malaysian musicians based in KL—each representing different genres (e.g., traditional, contemporary pop, and experimental electronic music). Interviews were conducted via Zoom and in-person to explore their creative processes, challenges, and inspirations.</w:t>
      </w:r>
    </w:p>
    <w:p>
      <w:pPr>
        <w:numPr>
          <w:ilvl w:val="0"/>
          <w:numId w:val="1001"/>
        </w:numPr>
        <w:pStyle w:val="Compact"/>
      </w:pPr>
      <w:r>
        <w:rPr>
          <w:bCs/>
          <w:b/>
        </w:rPr>
        <w:t xml:space="preserve">Ethnographic Observations:</w:t>
      </w:r>
      <w:r>
        <w:t xml:space="preserve"> </w:t>
      </w:r>
      <w:r>
        <w:t xml:space="preserve">Attendance at local events such as the KL Music Festival and *Malaysia International Arts Festival* to document audience interactions, performance styles, and cultural symbolism in musical expressions.</w:t>
      </w:r>
    </w:p>
    <w:p>
      <w:pPr>
        <w:numPr>
          <w:ilvl w:val="0"/>
          <w:numId w:val="1001"/>
        </w:numPr>
        <w:pStyle w:val="Compact"/>
      </w:pPr>
      <w:r>
        <w:rPr>
          <w:bCs/>
          <w:b/>
        </w:rPr>
        <w:t xml:space="preserve">Digital Analysis:</w:t>
      </w:r>
      <w:r>
        <w:t xml:space="preserve"> </w:t>
      </w:r>
      <w:r>
        <w:t xml:space="preserve">Examination of social media trends (e.g., Instagram, TikTok) to assess how musicians in KL leverage platforms like *Patreon* or *SoundCloud* for audience engagement and revenue generation.</w:t>
      </w:r>
    </w:p>
    <w:bookmarkEnd w:id="22"/>
    <w:bookmarkStart w:id="23" w:name="X05c395e6f929f5a56f582e9509b79e6252781f0"/>
    <w:p>
      <w:pPr>
        <w:pStyle w:val="Heading2"/>
      </w:pPr>
      <w:r>
        <w:t xml:space="preserve">Finding: The Musician as Cultural Mediator</w:t>
      </w:r>
    </w:p>
    <w:p>
      <w:pPr>
        <w:pStyle w:val="FirstParagraph"/>
      </w:pPr>
      <w:r>
        <w:t xml:space="preserve">The case studies revealed that musicians in KL act as cultural mediators, bridging traditional practices with contemporary innovations. For instance, one artist—a classical Malay *gamelan* performer—incorporates electronic soundscapes into their compositions to attract younger audiences while preserving the melodic structure of *gambus* (a traditional lute). Similarly, a pop musician from KL’s Chinese community blends Cantonese lyrics with Western pop structures, creating hybrid tracks that resonate with both local and diaspora audiences.</w:t>
      </w:r>
    </w:p>
    <w:p>
      <w:pPr>
        <w:pStyle w:val="BodyText"/>
      </w:pPr>
      <w:r>
        <w:t xml:space="preserve">Interviews highlighted the challenges of commercialization. Many musicians noted pressure to conform to global trends or cater to the preferences of KL’s expatriate communities, often at the expense of indigenous musical elements. However, some artists emphasized that KL’s multicultural environment enables creative risk-taking, as audiences are more receptive to experimental genres than in other parts of Malaysia.</w:t>
      </w:r>
    </w:p>
    <w:bookmarkEnd w:id="23"/>
    <w:bookmarkStart w:id="24" w:name="cultural-identity-and-musical-innovation"/>
    <w:p>
      <w:pPr>
        <w:pStyle w:val="Heading2"/>
      </w:pPr>
      <w:r>
        <w:t xml:space="preserve">Cultural Identity and Musical Innovation</w:t>
      </w:r>
    </w:p>
    <w:p>
      <w:pPr>
        <w:pStyle w:val="FirstParagraph"/>
      </w:pPr>
      <w:r>
        <w:t xml:space="preserve">KL’s unique position as a cosmopolitan city has fostered a climate of musical innovation. Musicians here frequently collaborate across ethnic lines, producing works that reflect the city’s diversity. For example, a 2021 collaboration between Malay and Indian musicians in KL resulted in an album that fused *mizmar* (Arab wind instrument) melodies with Bhangra rhythms—a project that gained national acclaim.</w:t>
      </w:r>
    </w:p>
    <w:p>
      <w:pPr>
        <w:pStyle w:val="BodyText"/>
      </w:pPr>
      <w:r>
        <w:t xml:space="preserve">However, this innovation is not without controversy. Critics argue that over-reliance on global trends risks diluting traditional Malaysian music. Yet, many artists in KL view such fusion as an act of cultural preservation: by adapting old forms to new contexts, they ensure their survival in a rapidly changing world.</w:t>
      </w:r>
    </w:p>
    <w:bookmarkEnd w:id="24"/>
    <w:bookmarkStart w:id="25" w:name="socio-economic-implications"/>
    <w:p>
      <w:pPr>
        <w:pStyle w:val="Heading2"/>
      </w:pPr>
      <w:r>
        <w:t xml:space="preserve">Socio-Economic Implications</w:t>
      </w:r>
    </w:p>
    <w:p>
      <w:pPr>
        <w:pStyle w:val="FirstParagraph"/>
      </w:pPr>
      <w:r>
        <w:t xml:space="preserve">The study also examined the socio-economic challenges faced by musicians in KL. While the city offers access to resources like music schools and international festivals, competition is fierce. Many artists struggle with low royalties from streaming platforms or limited funding for independent projects. Nevertheless, KL’s thriving gig economy and support from organizations like *Malaysian Performing Arts Council (MPAC)* provide opportunities for emerging talent.</w:t>
      </w:r>
    </w:p>
    <w:p>
      <w:pPr>
        <w:pStyle w:val="BodyText"/>
      </w:pPr>
      <w:r>
        <w:t xml:space="preserve">Notably, the rise of digital platforms has democratized music production and distribution. Musicians in KL increasingly use YouTube, Spotify, and TikTok to reach global audiences—a trend that aligns with broader shifts in the music industry toward decentralization.</w:t>
      </w:r>
    </w:p>
    <w:bookmarkEnd w:id="25"/>
    <w:bookmarkStart w:id="26" w:name="conclusion"/>
    <w:p>
      <w:pPr>
        <w:pStyle w:val="Heading2"/>
      </w:pPr>
      <w:r>
        <w:t xml:space="preserve">Conclusion</w:t>
      </w:r>
    </w:p>
    <w:p>
      <w:pPr>
        <w:pStyle w:val="FirstParagraph"/>
      </w:pPr>
      <w:r>
        <w:t xml:space="preserve">This master thesis underscores the pivotal role of musicians in Malaysia Kuala Lumpur as cultural custodians and innovators. By navigating the complexities of KL’s multicultural landscape, these artists contribute to a dynamic musical ecosystem that reflects both local identity and global connectivity. Future research could explore the long-term sustainability of hybrid genres or the impact of AI-driven music production on traditional art forms.</w:t>
      </w:r>
    </w:p>
    <w:p>
      <w:pPr>
        <w:pStyle w:val="BodyText"/>
      </w:pPr>
      <w:r>
        <w:t xml:space="preserve">In conclusion, understanding the musician’s role in KL is essential for appreciating Malaysia’s cultural richness and for informing policies that support artistic creativity in urban settings. As KL continues to evolve, its musicians will undoubtedly remain at the forefront of shaping its sonic identity.</w:t>
      </w:r>
    </w:p>
    <w:bookmarkEnd w:id="26"/>
    <w:bookmarkStart w:id="27" w:name="references"/>
    <w:p>
      <w:pPr>
        <w:pStyle w:val="Heading2"/>
      </w:pPr>
      <w:r>
        <w:t xml:space="preserve">References</w:t>
      </w:r>
    </w:p>
    <w:p>
      <w:pPr>
        <w:numPr>
          <w:ilvl w:val="0"/>
          <w:numId w:val="1002"/>
        </w:numPr>
        <w:pStyle w:val="Compact"/>
      </w:pPr>
      <w:r>
        <w:t xml:space="preserve">Gilroy, P. (1993).</w:t>
      </w:r>
      <w:r>
        <w:t xml:space="preserve"> </w:t>
      </w:r>
      <w:r>
        <w:rPr>
          <w:iCs/>
          <w:i/>
        </w:rPr>
        <w:t xml:space="preserve">The Black Atlantic: Modernity and Double Consciousness</w:t>
      </w:r>
      <w:r>
        <w:t xml:space="preserve">.</w:t>
      </w:r>
    </w:p>
    <w:p>
      <w:pPr>
        <w:numPr>
          <w:ilvl w:val="0"/>
          <w:numId w:val="1002"/>
        </w:numPr>
        <w:pStyle w:val="Compact"/>
      </w:pPr>
      <w:r>
        <w:t xml:space="preserve">Dyer, R. (2003).</w:t>
      </w:r>
      <w:r>
        <w:t xml:space="preserve"> </w:t>
      </w:r>
      <w:r>
        <w:rPr>
          <w:iCs/>
          <w:i/>
        </w:rPr>
        <w:t xml:space="preserve">Race, Ethnicity, and the Media</w:t>
      </w:r>
      <w:r>
        <w:t xml:space="preserve">.</w:t>
      </w:r>
    </w:p>
    <w:p>
      <w:pPr>
        <w:numPr>
          <w:ilvl w:val="0"/>
          <w:numId w:val="1002"/>
        </w:numPr>
        <w:pStyle w:val="Compact"/>
      </w:pPr>
      <w:r>
        <w:t xml:space="preserve">Hashim, A. (2018). "Cultural Hybridity in Malaysian Music." Journal of Southeast Asian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2026-07-21T09:49:44Z</dcterms:created>
  <dcterms:modified xsi:type="dcterms:W3CDTF">2026-07-21T09:49:44Z</dcterms:modified>
</cp:coreProperties>
</file>

<file path=docProps/custom.xml><?xml version="1.0" encoding="utf-8"?>
<Properties xmlns="http://schemas.openxmlformats.org/officeDocument/2006/custom-properties" xmlns:vt="http://schemas.openxmlformats.org/officeDocument/2006/docPropsVTypes"/>
</file>