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e4a221d855c69c8cf28e87171b593f9e0acf2ab"/>
    <w:p>
      <w:pPr>
        <w:pStyle w:val="Heading1"/>
      </w:pPr>
      <w:r>
        <w:t xml:space="preserve">Master Thesis: The Role of Musicians in Shaping Cultural Identity in Morocco, Casablanca</w:t>
      </w:r>
    </w:p>
    <w:bookmarkStart w:id="20" w:name="abstract"/>
    <w:p>
      <w:pPr>
        <w:pStyle w:val="Heading2"/>
      </w:pPr>
      <w:r>
        <w:t xml:space="preserve">Abstract</w:t>
      </w:r>
    </w:p>
    <w:p>
      <w:pPr>
        <w:pStyle w:val="FirstParagraph"/>
      </w:pPr>
      <w:r>
        <w:t xml:space="preserve">This Master Thesis explores the dynamic role of musicians in Morocco, with a specific focus on Casablanca, a city that serves as both a cultural and economic hub. By analyzing the socio-cultural and economic challenges faced by musicians in this region, this study highlights their contributions to preserving traditional music while adapting to modern influences. The research emphasizes how musicians act as custodians of Morocco's rich musical heritage while navigating globalization and urbanization.</w:t>
      </w:r>
    </w:p>
    <w:bookmarkEnd w:id="20"/>
    <w:bookmarkStart w:id="21" w:name="introduction"/>
    <w:p>
      <w:pPr>
        <w:pStyle w:val="Heading2"/>
      </w:pPr>
      <w:r>
        <w:t xml:space="preserve">Introduction</w:t>
      </w:r>
    </w:p>
    <w:p>
      <w:pPr>
        <w:pStyle w:val="FirstParagraph"/>
      </w:pPr>
      <w:r>
        <w:t xml:space="preserve">Morocco has long been a crossroads of cultures, blending Arab, Berber, Andalusian, and African influences into its vibrant music scene. Among Morocco’s cities, Casablanca stands out as a melting pot of traditions and modernity. As the country’s largest city and economic capital, it attracts artists from across the nation and beyond. This thesis investigates how musicians in Casablanca contribute to Morocco’s cultural identity through their artistry, innovation, and resilience in an ever-changing landscape.</w:t>
      </w:r>
    </w:p>
    <w:bookmarkEnd w:id="21"/>
    <w:bookmarkStart w:id="22" w:name="literature-review"/>
    <w:p>
      <w:pPr>
        <w:pStyle w:val="Heading2"/>
      </w:pPr>
      <w:r>
        <w:t xml:space="preserve">Literature Review</w:t>
      </w:r>
    </w:p>
    <w:p>
      <w:pPr>
        <w:pStyle w:val="FirstParagraph"/>
      </w:pPr>
      <w:r>
        <w:t xml:space="preserve">Existing studies on Moroccan music often focus on genres such as Gnawa, Andalusian music (Al-Andalus), and contemporary fusion styles. However, the socio-economic context of musicians in Casablanca remains underexplored. Researchers like Lévi-Strauss (1958) and Hobsbawm (1983) have examined cultural preservation in urban settings, but their frameworks must be adapted to Morocco’s unique post-colonial context. This thesis builds on these theories by addressing the interplay between tradition and modernity in Casablanca’s music scene.</w:t>
      </w:r>
    </w:p>
    <w:bookmarkEnd w:id="22"/>
    <w:bookmarkStart w:id="23" w:name="methodology"/>
    <w:p>
      <w:pPr>
        <w:pStyle w:val="Heading2"/>
      </w:pPr>
      <w:r>
        <w:t xml:space="preserve">Methodology</w:t>
      </w:r>
    </w:p>
    <w:p>
      <w:pPr>
        <w:pStyle w:val="FirstParagraph"/>
      </w:pPr>
      <w:r>
        <w:t xml:space="preserve">The research employs a qualitative approach, combining ethnographic fieldwork, semi-structured interviews with local musicians, and analysis of cultural events in Casablanca. Data collection spans six months (January–June 2024), focusing on music festivals such as the Casablanca International Music Festival and community-driven initiatives like the Marrakech-Tangier Music Project. The study also incorporates secondary sources, including academic papers, documentaries, and policy reports on arts in Morocco.</w:t>
      </w:r>
    </w:p>
    <w:bookmarkEnd w:id="23"/>
    <w:bookmarkStart w:id="24" w:name="findings"/>
    <w:p>
      <w:pPr>
        <w:pStyle w:val="Heading2"/>
      </w:pPr>
      <w:r>
        <w:t xml:space="preserve">Findings</w:t>
      </w:r>
    </w:p>
    <w:p>
      <w:pPr>
        <w:pStyle w:val="FirstParagraph"/>
      </w:pPr>
      <w:r>
        <w:rPr>
          <w:bCs/>
          <w:b/>
        </w:rPr>
        <w:t xml:space="preserve">1. Cultural Preservation vs. Innovation:</w:t>
      </w:r>
      <w:r>
        <w:t xml:space="preserve"> </w:t>
      </w:r>
      <w:r>
        <w:t xml:space="preserve">Musicians in Casablanca face the dual challenge of preserving traditional genres while innovating to appeal to younger audiences. For example, Gnawa musicians often blend traditional rhythms with electronic beats, creating a hybrid genre that resonates globally.</w:t>
      </w:r>
    </w:p>
    <w:p>
      <w:pPr>
        <w:pStyle w:val="BodyText"/>
      </w:pPr>
      <w:r>
        <w:rPr>
          <w:bCs/>
          <w:b/>
        </w:rPr>
        <w:t xml:space="preserve">2. Socio-Economic Challenges:</w:t>
      </w:r>
      <w:r>
        <w:t xml:space="preserve"> </w:t>
      </w:r>
      <w:r>
        <w:t xml:space="preserve">Many artists struggle with limited financial support and access to formal training. Despite this, grassroots organizations and private sponsors play a critical role in funding local music projects, reflecting Casablanca’s dynamic cultural ecosystem.</w:t>
      </w:r>
    </w:p>
    <w:p>
      <w:pPr>
        <w:pStyle w:val="BodyText"/>
      </w:pPr>
      <w:r>
        <w:rPr>
          <w:bCs/>
          <w:b/>
        </w:rPr>
        <w:t xml:space="preserve">3. Urbanization and Identity:</w:t>
      </w:r>
      <w:r>
        <w:t xml:space="preserve"> </w:t>
      </w:r>
      <w:r>
        <w:t xml:space="preserve">Casablanca’s rapid urbanization has influenced musical expression. The city’s diverse population—comprising Amazigh, Arab, African, and migrant communities—fuels a multicultural soundscape that mirrors its social fabric.</w:t>
      </w:r>
    </w:p>
    <w:bookmarkEnd w:id="24"/>
    <w:bookmarkStart w:id="26" w:name="case-studies"/>
    <w:p>
      <w:pPr>
        <w:pStyle w:val="Heading2"/>
      </w:pPr>
      <w:r>
        <w:t xml:space="preserve">Case Studies</w:t>
      </w:r>
    </w:p>
    <w:bookmarkStart w:id="25" w:name="casablanca-based-musicians-a-closer-look"/>
    <w:p>
      <w:pPr>
        <w:pStyle w:val="Heading3"/>
      </w:pPr>
      <w:r>
        <w:t xml:space="preserve">Casablanca-Based Musicians: A Closer Look</w:t>
      </w:r>
    </w:p>
    <w:p>
      <w:pPr>
        <w:numPr>
          <w:ilvl w:val="0"/>
          <w:numId w:val="1001"/>
        </w:numPr>
        <w:pStyle w:val="Compact"/>
      </w:pPr>
      <w:r>
        <w:rPr>
          <w:bCs/>
          <w:b/>
        </w:rPr>
        <w:t xml:space="preserve">Imad El-Khatib:</w:t>
      </w:r>
      <w:r>
        <w:t xml:space="preserve"> </w:t>
      </w:r>
      <w:r>
        <w:t xml:space="preserve">A Gnawa musician who has revitalized traditional instruments like the</w:t>
      </w:r>
      <w:r>
        <w:t xml:space="preserve"> </w:t>
      </w:r>
      <w:r>
        <w:rPr>
          <w:iCs/>
          <w:i/>
        </w:rPr>
        <w:t xml:space="preserve">kettara</w:t>
      </w:r>
      <w:r>
        <w:t xml:space="preserve"> </w:t>
      </w:r>
      <w:r>
        <w:t xml:space="preserve">through collaborations with international artists.</w:t>
      </w:r>
    </w:p>
    <w:p>
      <w:pPr>
        <w:numPr>
          <w:ilvl w:val="0"/>
          <w:numId w:val="1001"/>
        </w:numPr>
        <w:pStyle w:val="Compact"/>
      </w:pPr>
      <w:r>
        <w:rPr>
          <w:bCs/>
          <w:b/>
        </w:rPr>
        <w:t xml:space="preserve">Lalla Zoubida:</w:t>
      </w:r>
      <w:r>
        <w:t xml:space="preserve"> </w:t>
      </w:r>
      <w:r>
        <w:t xml:space="preserve">An Andalusian singer whose performances at the Dar el-Blagh museum in Casablanca have drawn global attention to Morocco’s historical music traditions.</w:t>
      </w:r>
    </w:p>
    <w:p>
      <w:pPr>
        <w:numPr>
          <w:ilvl w:val="0"/>
          <w:numId w:val="1001"/>
        </w:numPr>
        <w:pStyle w:val="Compact"/>
      </w:pPr>
      <w:r>
        <w:rPr>
          <w:bCs/>
          <w:b/>
        </w:rPr>
        <w:t xml:space="preserve">Jamal Bennani:</w:t>
      </w:r>
      <w:r>
        <w:t xml:space="preserve"> </w:t>
      </w:r>
      <w:r>
        <w:t xml:space="preserve">A contemporary composer who fuses hip-hop with Amazigh melodies, representing the youth-driven evolution of Moroccan music.</w:t>
      </w:r>
    </w:p>
    <w:bookmarkEnd w:id="25"/>
    <w:bookmarkEnd w:id="26"/>
    <w:bookmarkStart w:id="27" w:name="discussion"/>
    <w:p>
      <w:pPr>
        <w:pStyle w:val="Heading2"/>
      </w:pPr>
      <w:r>
        <w:t xml:space="preserve">Discussion</w:t>
      </w:r>
    </w:p>
    <w:p>
      <w:pPr>
        <w:pStyle w:val="FirstParagraph"/>
      </w:pPr>
      <w:r>
        <w:t xml:space="preserve">The findings underscore the resilience of musicians in Casablanca as they navigate economic pressures and cultural expectations. Their ability to innovate while honoring tradition positions them as key stakeholders in Morocco’s cultural diplomacy. For instance, international collaborations involving Casablanca-based artists have enhanced Morocco’s global cultural footprint, aligning with national initiatives like the</w:t>
      </w:r>
      <w:r>
        <w:t xml:space="preserve"> </w:t>
      </w:r>
      <w:r>
        <w:rPr>
          <w:iCs/>
          <w:i/>
        </w:rPr>
        <w:t xml:space="preserve">Maroc Créateur</w:t>
      </w:r>
      <w:r>
        <w:t xml:space="preserve"> </w:t>
      </w:r>
      <w:r>
        <w:t xml:space="preserve">program.</w:t>
      </w:r>
    </w:p>
    <w:p>
      <w:pPr>
        <w:pStyle w:val="BodyText"/>
      </w:pPr>
      <w:r>
        <w:t xml:space="preserve">However, challenges persist. Limited government funding for the arts and the dominance of Western music in local media threaten to marginalize traditional genres. Musicians often rely on informal networks and social media platforms (e.g., YouTube, Spotify) to reach wider audiences, bypassing institutional barriers.</w:t>
      </w:r>
    </w:p>
    <w:bookmarkEnd w:id="27"/>
    <w:bookmarkStart w:id="28" w:name="conclusion"/>
    <w:p>
      <w:pPr>
        <w:pStyle w:val="Heading2"/>
      </w:pPr>
      <w:r>
        <w:t xml:space="preserve">Conclusion</w:t>
      </w:r>
    </w:p>
    <w:p>
      <w:pPr>
        <w:pStyle w:val="FirstParagraph"/>
      </w:pPr>
      <w:r>
        <w:t xml:space="preserve">This Master Thesis demonstrates that musicians in Casablanca are pivotal in shaping Morocco’s cultural identity. Their work bridges historical traditions with contemporary global trends, reflecting the city’s role as both a guardian of heritage and an innovator. Future research should explore the impact of digital technology on music distribution and the potential for policy reforms to support local artists.</w:t>
      </w:r>
    </w:p>
    <w:bookmarkEnd w:id="28"/>
    <w:bookmarkStart w:id="29" w:name="references"/>
    <w:p>
      <w:pPr>
        <w:pStyle w:val="Heading2"/>
      </w:pPr>
      <w:r>
        <w:t xml:space="preserve">References</w:t>
      </w:r>
    </w:p>
    <w:p>
      <w:pPr>
        <w:numPr>
          <w:ilvl w:val="0"/>
          <w:numId w:val="1002"/>
        </w:numPr>
        <w:pStyle w:val="Compact"/>
      </w:pPr>
      <w:r>
        <w:t xml:space="preserve">Lévi-Strauss, C. (1958).</w:t>
      </w:r>
      <w:r>
        <w:t xml:space="preserve"> </w:t>
      </w:r>
      <w:r>
        <w:rPr>
          <w:iCs/>
          <w:i/>
        </w:rPr>
        <w:t xml:space="preserve">Tristes Tropiques</w:t>
      </w:r>
      <w:r>
        <w:t xml:space="preserve">.</w:t>
      </w:r>
    </w:p>
    <w:p>
      <w:pPr>
        <w:numPr>
          <w:ilvl w:val="0"/>
          <w:numId w:val="1002"/>
        </w:numPr>
        <w:pStyle w:val="Compact"/>
      </w:pPr>
      <w:r>
        <w:t xml:space="preserve">Hobsbawm, E. J. (1983).</w:t>
      </w:r>
      <w:r>
        <w:t xml:space="preserve"> </w:t>
      </w:r>
      <w:r>
        <w:rPr>
          <w:iCs/>
          <w:i/>
        </w:rPr>
        <w:t xml:space="preserve">Nations and Nationalism Since 1780</w:t>
      </w:r>
      <w:r>
        <w:t xml:space="preserve">.</w:t>
      </w:r>
    </w:p>
    <w:p>
      <w:pPr>
        <w:numPr>
          <w:ilvl w:val="0"/>
          <w:numId w:val="1002"/>
        </w:numPr>
        <w:pStyle w:val="Compact"/>
      </w:pPr>
      <w:r>
        <w:t xml:space="preserve">Ministry of Culture, Morocco. (2023).</w:t>
      </w:r>
      <w:r>
        <w:t xml:space="preserve"> </w:t>
      </w:r>
      <w:r>
        <w:rPr>
          <w:iCs/>
          <w:i/>
        </w:rPr>
        <w:t xml:space="preserve">Annual Report on Arts and Cultural Development</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Musicians in Casablanca.</w:t>
      </w:r>
    </w:p>
    <w:p>
      <w:pPr>
        <w:pStyle w:val="BodyText"/>
      </w:pPr>
      <w:r>
        <w:rPr>
          <w:bCs/>
          <w:b/>
        </w:rPr>
        <w:t xml:space="preserve">Appendix B:</w:t>
      </w:r>
      <w:r>
        <w:t xml:space="preserve"> </w:t>
      </w:r>
      <w:r>
        <w:t xml:space="preserve">Photos from Cultural Events (e.g., Casablanca International Music Festival).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Shaping Cultural Identity in Morocco, Casablanca</dc:title>
  <dc:creator/>
  <dc:language>en</dc:language>
  <cp:keywords/>
  <dcterms:created xsi:type="dcterms:W3CDTF">2026-07-21T10:42:42Z</dcterms:created>
  <dcterms:modified xsi:type="dcterms:W3CDTF">2026-07-21T10:42:42Z</dcterms:modified>
</cp:coreProperties>
</file>

<file path=docProps/custom.xml><?xml version="1.0" encoding="utf-8"?>
<Properties xmlns="http://schemas.openxmlformats.org/officeDocument/2006/custom-properties" xmlns:vt="http://schemas.openxmlformats.org/officeDocument/2006/docPropsVTypes"/>
</file>