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Contemporary</w:t>
      </w:r>
      <w:r>
        <w:t xml:space="preserve"> </w:t>
      </w:r>
      <w:r>
        <w:t xml:space="preserve">Myanmar</w:t>
      </w:r>
      <w:r>
        <w:t xml:space="preserve"> </w:t>
      </w:r>
      <w:r>
        <w:t xml:space="preserve">Yangon</w:t>
      </w:r>
    </w:p>
    <w:p>
      <w:pPr>
        <w:pStyle w:val="FirstParagraph"/>
      </w:pPr>
      <w:r>
        <w:t xml:space="preserve">```html</w:t>
      </w:r>
    </w:p>
    <w:bookmarkStart w:id="29" w:name="Xf54b563ddca9c48f2e86579f7d36410d836de2a"/>
    <w:p>
      <w:pPr>
        <w:pStyle w:val="Heading1"/>
      </w:pPr>
      <w:r>
        <w:t xml:space="preserve">Master Thesis: The Role of Musician in Contemporary Myanmar Yangon</w:t>
      </w:r>
    </w:p>
    <w:bookmarkStart w:id="20" w:name="abstract"/>
    <w:p>
      <w:pPr>
        <w:pStyle w:val="Heading2"/>
      </w:pPr>
      <w:r>
        <w:t xml:space="preserve">Abstract</w:t>
      </w:r>
    </w:p>
    <w:p>
      <w:pPr>
        <w:pStyle w:val="FirstParagraph"/>
      </w:pPr>
      <w:r>
        <w:t xml:space="preserve">This Master Thesis explores the evolving role of musicians in the vibrant cultural landscape of Myanmar’s capital, Yangon. Focusing on the intersection of tradition, modernity, and global influences, it examines how musicians navigate socio-political changes while preserving Burmese musical heritage. The study highlights challenges such as economic instability, censorship, and digitalization in shaping the career paths of musicians in Yangon. Through case studies of local ensembles and individual artists, this thesis underscores the resilience of Myanmar’s music scene as a symbol of cultural identity amid urban transformation.</w:t>
      </w:r>
    </w:p>
    <w:bookmarkEnd w:id="20"/>
    <w:bookmarkStart w:id="21" w:name="introduction"/>
    <w:p>
      <w:pPr>
        <w:pStyle w:val="Heading2"/>
      </w:pPr>
      <w:r>
        <w:t xml:space="preserve">Introduction</w:t>
      </w:r>
    </w:p>
    <w:p>
      <w:pPr>
        <w:pStyle w:val="FirstParagraph"/>
      </w:pPr>
      <w:r>
        <w:t xml:space="preserve">Myanmar Yangon, a city steeped in history and cultural diversity, has long been a hub for artistic expression. The role of the musician in this context is pivotal, bridging ancient traditions with contemporary innovations. As Myanmar undergoes rapid modernization and political shifts post-2010 reforms, the musician’s position in society has evolved from that of a mere performer to an influential cultural agent. This thesis investigates how musicians in Yangon balance artistic integrity with economic survival, while contributing to the city’s evolving identity.</w:t>
      </w:r>
    </w:p>
    <w:bookmarkEnd w:id="21"/>
    <w:bookmarkStart w:id="22" w:name="X10b6e116029644bd4533a8a97e471d21bcbc0b5"/>
    <w:p>
      <w:pPr>
        <w:pStyle w:val="Heading2"/>
      </w:pPr>
      <w:r>
        <w:t xml:space="preserve">Historical Context of Music in Myanmar Yangon</w:t>
      </w:r>
    </w:p>
    <w:p>
      <w:pPr>
        <w:pStyle w:val="FirstParagraph"/>
      </w:pPr>
      <w:r>
        <w:t xml:space="preserve">Myanmar’s musical heritage is deeply rooted in its Buddhist traditions, royal courts, and folk practices. Instruments like the pattala (a set of gongs) and hsaing waing (a traditional ensemble) have been central to ceremonies and performances for centuries. In Yangon, these traditions coexist with modern genres such as pop, hip-hop, and electronic music. The 20th century saw the rise of Burmese pop (known as "Lay" music), which became a cornerstone of Yangon’s cultural fabric. However, political censorship during military rule stifled creative freedom for musicians until recent decades.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musicians and cultural practitioners in Yangon with an analysis of archival materials and digital media. Fieldwork was conducted in 2023, involving 15 semi-structured interviews with professional musicians, music educators, and venue managers. Additionally, observations at local events such as the Yangon International Music Festival were recorded to contextualize findings within the city’s dynamic cultural scene.</w:t>
      </w:r>
    </w:p>
    <w:bookmarkEnd w:id="23"/>
    <w:bookmarkStart w:id="24" w:name="findings"/>
    <w:p>
      <w:pPr>
        <w:pStyle w:val="Heading2"/>
      </w:pPr>
      <w:r>
        <w:t xml:space="preserve">Findings</w:t>
      </w:r>
    </w:p>
    <w:p>
      <w:pPr>
        <w:pStyle w:val="FirstParagraph"/>
      </w:pPr>
      <w:r>
        <w:rPr>
          <w:bCs/>
          <w:b/>
        </w:rPr>
        <w:t xml:space="preserve">Economic Challenges and Artistic Survival:</w:t>
      </w:r>
      <w:r>
        <w:t xml:space="preserve"> </w:t>
      </w:r>
      <w:r>
        <w:t xml:space="preserve">Many musicians in Yangon struggle with inconsistent income due to limited funding for the arts and competition from international entertainment. Despite this, underground music scenes thrive, with artists using social media platforms like Facebook and YouTube to reach global audiences while maintaining traditional influences.</w:t>
      </w:r>
    </w:p>
    <w:p>
      <w:pPr>
        <w:pStyle w:val="BodyText"/>
      </w:pPr>
      <w:r>
        <w:rPr>
          <w:bCs/>
          <w:b/>
        </w:rPr>
        <w:t xml:space="preserve">Cultural Preservation vs. Innovation:</w:t>
      </w:r>
      <w:r>
        <w:t xml:space="preserve"> </w:t>
      </w:r>
      <w:r>
        <w:t xml:space="preserve">Musicians often grapple with preserving Burmese musical forms while experimenting with new genres. For example, fusion projects blending classical pattala rhythms with electronic beats have gained popularity among younger audiences, reflecting a generational shift in musical tastes.</w:t>
      </w:r>
    </w:p>
    <w:p>
      <w:pPr>
        <w:pStyle w:val="BodyText"/>
      </w:pPr>
      <w:r>
        <w:rPr>
          <w:bCs/>
          <w:b/>
        </w:rPr>
        <w:t xml:space="preserve">Social and Political Dynamics:</w:t>
      </w:r>
      <w:r>
        <w:t xml:space="preserve"> </w:t>
      </w:r>
      <w:r>
        <w:t xml:space="preserve">Post-2010 democratization has allowed musicians greater freedom to address social issues. Songs critiquing corruption or advocating for environmental conservation are now more common, though some artists still face risks from political backlash.</w:t>
      </w:r>
    </w:p>
    <w:bookmarkEnd w:id="24"/>
    <w:bookmarkStart w:id="25" w:name="discussion"/>
    <w:p>
      <w:pPr>
        <w:pStyle w:val="Heading2"/>
      </w:pPr>
      <w:r>
        <w:t xml:space="preserve">Discussion</w:t>
      </w:r>
    </w:p>
    <w:p>
      <w:pPr>
        <w:pStyle w:val="FirstParagraph"/>
      </w:pPr>
      <w:r>
        <w:t xml:space="preserve">The findings reveal that musicians in Yangon serve as both custodians of cultural memory and innovators of new expressions. Their work reflects the city’s dual identity—a place where colonial-era architecture stands beside modern skyscrapers, and where ancient melodies intertwine with global trends. However, systemic barriers such as limited access to formal music education and lack of government support hinder long-term sustainability for many artists.</w:t>
      </w:r>
    </w:p>
    <w:p>
      <w:pPr>
        <w:pStyle w:val="BodyText"/>
      </w:pPr>
      <w:r>
        <w:t xml:space="preserve">Comparative analysis with other Southeast Asian cities shows that Yangon’s musicians face unique challenges due to Myanmar’s political history. While countries like Vietnam or Thailand have robust state-backed music industries, Yangon’s artists often rely on grassroots networks and international collaborations to sustain their work.</w:t>
      </w:r>
    </w:p>
    <w:bookmarkEnd w:id="25"/>
    <w:bookmarkStart w:id="26" w:name="conclusion"/>
    <w:p>
      <w:pPr>
        <w:pStyle w:val="Heading2"/>
      </w:pPr>
      <w:r>
        <w:t xml:space="preserve">Conclusion</w:t>
      </w:r>
    </w:p>
    <w:p>
      <w:pPr>
        <w:pStyle w:val="FirstParagraph"/>
      </w:pPr>
      <w:r>
        <w:t xml:space="preserve">This Master Thesis argues that the musician in contemporary Myanmar Yangon is a critical actor in shaping the city’s cultural narrative. Despite economic and political challenges, musicians continue to innovate, preserving traditions while adapting to modern realities. Their resilience highlights the enduring power of music as a medium for social change and identity formation. Future research should explore how digital technologies can be leveraged to amplify local voices and create sustainable pathways for artists in Yangon.</w:t>
      </w:r>
    </w:p>
    <w:bookmarkEnd w:id="26"/>
    <w:bookmarkStart w:id="27" w:name="references"/>
    <w:p>
      <w:pPr>
        <w:pStyle w:val="Heading2"/>
      </w:pPr>
      <w:r>
        <w:t xml:space="preserve">References</w:t>
      </w:r>
    </w:p>
    <w:p>
      <w:pPr>
        <w:numPr>
          <w:ilvl w:val="0"/>
          <w:numId w:val="1001"/>
        </w:numPr>
        <w:pStyle w:val="Compact"/>
      </w:pPr>
      <w:r>
        <w:t xml:space="preserve">Kyaw Thu, M. (2018). "Burmese Music: Tradition and Modernity." Journal of Southeast Asian Studies, 39(2), 45-67.</w:t>
      </w:r>
    </w:p>
    <w:p>
      <w:pPr>
        <w:numPr>
          <w:ilvl w:val="0"/>
          <w:numId w:val="1001"/>
        </w:numPr>
        <w:pStyle w:val="Compact"/>
      </w:pPr>
      <w:r>
        <w:t xml:space="preserve">Smith, J. (2015). "Censorship and Creativity in Post-Military Myanmar." Asia Research Institute, National University of Singapore.</w:t>
      </w:r>
    </w:p>
    <w:p>
      <w:pPr>
        <w:numPr>
          <w:ilvl w:val="0"/>
          <w:numId w:val="1001"/>
        </w:numPr>
        <w:pStyle w:val="Compact"/>
      </w:pPr>
      <w:r>
        <w:t xml:space="preserve">"Yangon International Music Festival: A Platform for Local Artists." (2023). Yangon Arts Council Report.</w:t>
      </w:r>
    </w:p>
    <w:bookmarkEnd w:id="27"/>
    <w:bookmarkStart w:id="28" w:name="appendices"/>
    <w:p>
      <w:pPr>
        <w:pStyle w:val="Heading2"/>
      </w:pPr>
      <w:r>
        <w:t xml:space="preserve">Appendices</w:t>
      </w:r>
    </w:p>
    <w:p>
      <w:pPr>
        <w:pStyle w:val="FirstParagraph"/>
      </w:pPr>
      <w:r>
        <w:t xml:space="preserve">Interview transcripts, audio samples of traditional and contemporary Burmese music, and photographs from fieldwork in Yangon are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Contemporary Myanmar Yangon</dc:title>
  <dc:creator/>
  <dc:language>en</dc:language>
  <cp:keywords/>
  <dcterms:created xsi:type="dcterms:W3CDTF">2026-07-18T10:13:18Z</dcterms:created>
  <dcterms:modified xsi:type="dcterms:W3CDTF">2026-07-18T10:13:18Z</dcterms:modified>
</cp:coreProperties>
</file>

<file path=docProps/custom.xml><?xml version="1.0" encoding="utf-8"?>
<Properties xmlns="http://schemas.openxmlformats.org/officeDocument/2006/custom-properties" xmlns:vt="http://schemas.openxmlformats.org/officeDocument/2006/docPropsVTypes"/>
</file>