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cf02397f51923d7910ee23a352177d66b6463bb"/>
    <w:p>
      <w:pPr>
        <w:pStyle w:val="Heading1"/>
      </w:pPr>
      <w:r>
        <w:t xml:space="preserve">Master Thesis: The Role of Musician in Pakistan Islamabad</w:t>
      </w:r>
    </w:p>
    <w:bookmarkStart w:id="20" w:name="introduction"/>
    <w:p>
      <w:pPr>
        <w:pStyle w:val="Heading2"/>
      </w:pPr>
      <w:r>
        <w:t xml:space="preserve">Introduction</w:t>
      </w:r>
    </w:p>
    <w:p>
      <w:pPr>
        <w:pStyle w:val="FirstParagraph"/>
      </w:pPr>
      <w:r>
        <w:t xml:space="preserve">The study titled "The Role of Musician in Pakistan Islamabad" explores the intersection of cultural heritage, contemporary musical expression, and the socio-economic dynamics shaping the lives and careers of musicians in Islamabad, Pakistan. As the capital city of Pakistan, Islamabad serves as a hub for artistic innovation while grappling with challenges unique to its urban landscape. This thesis critically examines how musicians navigate these complexities to preserve tradition while embracing modernity.</w:t>
      </w:r>
    </w:p>
    <w:p>
      <w:pPr>
        <w:pStyle w:val="BodyText"/>
      </w:pPr>
      <w:r>
        <w:t xml:space="preserve">Pakistan's music scene is deeply intertwined with its history, religion, and regional diversity. However, Islamabad’s role as a political and cultural center adds a layer of complexity to the experiences of musicians here. The thesis investigates the opportunities and barriers faced by artists in this context, focusing on their contributions to local identity and national culture.</w:t>
      </w:r>
    </w:p>
    <w:bookmarkEnd w:id="20"/>
    <w:bookmarkStart w:id="21" w:name="literature-review"/>
    <w:p>
      <w:pPr>
        <w:pStyle w:val="Heading2"/>
      </w:pPr>
      <w:r>
        <w:t xml:space="preserve">Literature Review</w:t>
      </w:r>
    </w:p>
    <w:p>
      <w:pPr>
        <w:pStyle w:val="FirstParagraph"/>
      </w:pPr>
      <w:r>
        <w:t xml:space="preserve">The existing literature on music in Pakistan highlights its historical roots in classical ghazals, folk traditions, and regional genres like Punjabi qawwali. However, studies on musicians in Islamabad are limited compared to other cities such as Lahore or Karachi. Researchers like Asad Ali (2018) emphasize the decline of traditional music education due to urbanization and Western influences. Meanwhile, Dr. Ayesha Khan (2021) notes a growing interest in fusion genres among younger audiences in Islamabad.</w:t>
      </w:r>
    </w:p>
    <w:p>
      <w:pPr>
        <w:pStyle w:val="BodyText"/>
      </w:pPr>
      <w:r>
        <w:t xml:space="preserve">Key gaps identified include the lack of institutional support for musicians, limited access to performance spaces, and the impact of digital media on traditional music practices. This thesis addresses these gaps by focusing on Islamabad-specific challenges and opportunities.</w:t>
      </w:r>
    </w:p>
    <w:bookmarkEnd w:id="21"/>
    <w:bookmarkStart w:id="22" w:name="methodology"/>
    <w:p>
      <w:pPr>
        <w:pStyle w:val="Heading2"/>
      </w:pPr>
      <w:r>
        <w:t xml:space="preserve">Methodology</w:t>
      </w:r>
    </w:p>
    <w:p>
      <w:pPr>
        <w:pStyle w:val="FirstParagraph"/>
      </w:pPr>
      <w:r>
        <w:t xml:space="preserve">This Master Thesis employs a qualitative research design, combining case studies, interviews with musicians, and analysis of public performances in Islamabad. Data was collected from 30 local artists across genres such as classical, folk, and contemporary music. Semi-structured interviews explored themes like funding sources, creative freedom, and community engagement.</w:t>
      </w:r>
    </w:p>
    <w:p>
      <w:pPr>
        <w:pStyle w:val="BodyText"/>
      </w:pPr>
      <w:r>
        <w:t xml:space="preserve">Additionally, a survey was conducted among 200 participants attending music events at Islamabad’s National Art Gallery and private venues. The methodology ensures a holistic understanding of how musicians adapt to the city's unique environment.</w:t>
      </w:r>
    </w:p>
    <w:bookmarkEnd w:id="22"/>
    <w:bookmarkStart w:id="23" w:name="findings"/>
    <w:p>
      <w:pPr>
        <w:pStyle w:val="Heading2"/>
      </w:pPr>
      <w:r>
        <w:t xml:space="preserve">Findings</w:t>
      </w:r>
    </w:p>
    <w:p>
      <w:pPr>
        <w:pStyle w:val="FirstParagraph"/>
      </w:pPr>
      <w:r>
        <w:t xml:space="preserve">The research reveals that musicians in Islamabad face dual pressures: preserving cultural authenticity while adapting to global trends. Many artists report limited financial support from the government or private sectors, relying instead on social media platforms like Instagram and YouTube for visibility.</w:t>
      </w:r>
    </w:p>
    <w:p>
      <w:pPr>
        <w:pStyle w:val="BodyText"/>
      </w:pPr>
      <w:r>
        <w:t xml:space="preserve">Interestingly, there is a resurgence of interest in traditional instruments such as the sitar and tabla among younger generations. Collaborations between local musicians and international artists have also gained traction, reflecting Islamabad’s role as a crossroads of cultural exchange.</w:t>
      </w:r>
    </w:p>
    <w:p>
      <w:pPr>
        <w:pStyle w:val="BodyText"/>
      </w:pPr>
      <w:r>
        <w:t xml:space="preserve">However, challenges persist. Participants cited censorship as a significant barrier, particularly for genres perceived to conflict with conservative norms. Additionally, the absence of dedicated music schools in Islamabad contrasts with cities like Lahore, which have well-established institutions.</w:t>
      </w:r>
    </w:p>
    <w:bookmarkEnd w:id="23"/>
    <w:bookmarkStart w:id="24" w:name="discussion"/>
    <w:p>
      <w:pPr>
        <w:pStyle w:val="Heading2"/>
      </w:pPr>
      <w:r>
        <w:t xml:space="preserve">Discussion</w:t>
      </w:r>
    </w:p>
    <w:p>
      <w:pPr>
        <w:pStyle w:val="FirstParagraph"/>
      </w:pPr>
      <w:r>
        <w:t xml:space="preserve">The findings underscore the resilience of musicians in Islamabad despite systemic obstacles. Their ability to blend traditional and modern elements highlights a unique cultural identity that distinguishes the city’s music scene from other regions in Pakistan.</w:t>
      </w:r>
    </w:p>
    <w:p>
      <w:pPr>
        <w:pStyle w:val="BodyText"/>
      </w:pPr>
      <w:r>
        <w:t xml:space="preserve">The role of technology as both an enabler and a disruptor is evident. While digital platforms provide unprecedented access to global audiences, they also expose musicians to issues like piracy and undervaluation of their work. This duality necessitates policy interventions to protect intellectual property rights while fostering innovation.</w:t>
      </w:r>
    </w:p>
    <w:p>
      <w:pPr>
        <w:pStyle w:val="BodyText"/>
      </w:pPr>
      <w:r>
        <w:t xml:space="preserve">Moreover, the study suggests that Islamabad’s proximity to international diplomatic missions and educational institutions could be leveraged to create cross-cultural music initiatives, enhancing the city’s reputation as a hub for artistic collaboration.</w:t>
      </w:r>
    </w:p>
    <w:bookmarkEnd w:id="24"/>
    <w:bookmarkStart w:id="25" w:name="conclusion"/>
    <w:p>
      <w:pPr>
        <w:pStyle w:val="Heading2"/>
      </w:pPr>
      <w:r>
        <w:t xml:space="preserve">Conclusion</w:t>
      </w:r>
    </w:p>
    <w:p>
      <w:pPr>
        <w:pStyle w:val="FirstParagraph"/>
      </w:pPr>
      <w:r>
        <w:t xml:space="preserve">In conclusion, this Master Thesis on "The Role of Musician in Pakistan Islamabad" highlights the multifaceted challenges and opportunities faced by artists in the city. While cultural preservation and economic sustainability remain pressing concerns, there is significant potential for growth through community-driven initiatives, government partnerships, and digital innovation.</w:t>
      </w:r>
    </w:p>
    <w:p>
      <w:pPr>
        <w:pStyle w:val="BodyText"/>
      </w:pPr>
      <w:r>
        <w:t xml:space="preserve">The study calls for a renewed focus on supporting musicians in Islamabad as custodians of Pakistan’s rich musical heritage while empowering them to thrive in an increasingly globalized world. Future research could explore the impact of artificial intelligence on music production or the role of grassroots organizations in sustaining local talent.</w:t>
      </w:r>
    </w:p>
    <w:bookmarkEnd w:id="25"/>
    <w:bookmarkStart w:id="26" w:name="references"/>
    <w:p>
      <w:pPr>
        <w:pStyle w:val="Heading2"/>
      </w:pPr>
      <w:r>
        <w:t xml:space="preserve">References</w:t>
      </w:r>
    </w:p>
    <w:p>
      <w:pPr>
        <w:numPr>
          <w:ilvl w:val="0"/>
          <w:numId w:val="1001"/>
        </w:numPr>
        <w:pStyle w:val="Compact"/>
      </w:pPr>
      <w:r>
        <w:t xml:space="preserve">Ali, A. (2018). "Urbanization and Music Education in Pakistan." *Journal of Cultural Studies*, 45(3), 112-130.</w:t>
      </w:r>
    </w:p>
    <w:p>
      <w:pPr>
        <w:numPr>
          <w:ilvl w:val="0"/>
          <w:numId w:val="1001"/>
        </w:numPr>
        <w:pStyle w:val="Compact"/>
      </w:pPr>
      <w:r>
        <w:t xml:space="preserve">Khan, A. (2021). "Digital Media and the Evolution of Music Genres in Islamabad." *Pakistan Journal of Social Sciences*, 67(2), 89-105.</w:t>
      </w:r>
    </w:p>
    <w:bookmarkEnd w:id="26"/>
    <w:bookmarkStart w:id="27" w:name="appendix"/>
    <w:p>
      <w:pPr>
        <w:pStyle w:val="Heading2"/>
      </w:pPr>
      <w:r>
        <w:t xml:space="preserve">Appendix</w:t>
      </w:r>
    </w:p>
    <w:p>
      <w:pPr>
        <w:pStyle w:val="FirstParagraph"/>
      </w:pPr>
      <w:r>
        <w:rPr>
          <w:bCs/>
          <w:b/>
        </w:rPr>
        <w:t xml:space="preserve">Interview Questions for Musicians:</w:t>
      </w:r>
    </w:p>
    <w:p>
      <w:pPr>
        <w:numPr>
          <w:ilvl w:val="0"/>
          <w:numId w:val="1002"/>
        </w:numPr>
        <w:pStyle w:val="Compact"/>
      </w:pPr>
      <w:r>
        <w:t xml:space="preserve">How has your musical style evolved over the years?</w:t>
      </w:r>
    </w:p>
    <w:p>
      <w:pPr>
        <w:numPr>
          <w:ilvl w:val="0"/>
          <w:numId w:val="1002"/>
        </w:numPr>
        <w:pStyle w:val="Compact"/>
      </w:pPr>
      <w:r>
        <w:t xml:space="preserve">What challenges do you face in accessing performance spaces in Islamabad?</w:t>
      </w:r>
    </w:p>
    <w:p>
      <w:pPr>
        <w:numPr>
          <w:ilvl w:val="0"/>
          <w:numId w:val="1002"/>
        </w:numPr>
        <w:pStyle w:val="Compact"/>
      </w:pPr>
      <w:r>
        <w:t xml:space="preserve">In what ways does technology influence your work?</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Pakistan Islamabad</dc:title>
  <dc:creator/>
  <dc:language>en</dc:language>
  <cp:keywords/>
  <dcterms:created xsi:type="dcterms:W3CDTF">2026-07-23T04:49:51Z</dcterms:created>
  <dcterms:modified xsi:type="dcterms:W3CDTF">2026-07-23T04:49:51Z</dcterms:modified>
</cp:coreProperties>
</file>

<file path=docProps/custom.xml><?xml version="1.0" encoding="utf-8"?>
<Properties xmlns="http://schemas.openxmlformats.org/officeDocument/2006/custom-properties" xmlns:vt="http://schemas.openxmlformats.org/officeDocument/2006/docPropsVTypes"/>
</file>