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0c607a4a38e3661e4defc82242c819366e3fd"/>
    <w:p>
      <w:pPr>
        <w:pStyle w:val="Heading1"/>
      </w:pPr>
      <w:r>
        <w:t xml:space="preserve">Master Thesis: The Role of the Musician in Cultural Preservation and Innovation in Qatar Doha</w:t>
      </w:r>
    </w:p>
    <w:p>
      <w:pPr>
        <w:pStyle w:val="FirstParagraph"/>
      </w:pPr>
      <w:r>
        <w:rPr>
          <w:bCs/>
          <w:b/>
        </w:rPr>
        <w:t xml:space="preserve">Abstract:</w:t>
      </w:r>
    </w:p>
    <w:p>
      <w:pPr>
        <w:pStyle w:val="BodyText"/>
      </w:pPr>
      <w:r>
        <w:t xml:space="preserve">This Master Thesis explores the evolving role of the musician within the cultural, social, and educational landscapes of Doha, Qatar. As a rapidly modernizing city with deep-rooted traditions, Doha presents a unique environment where traditional Arabian music intersects with global influences. This study investigates how musicians in Qatar navigate these dualities to preserve heritage while embracing contemporary practices. Through an analysis of local music festivals, educational institutions, and the impact of governmental initiatives like the Qatar National Vision 2030, this thesis argues that the musician in Doha is not merely an artist but a pivotal cultural ambassador shaping Qatar’s identity on both regional and international stages.</w:t>
      </w:r>
    </w:p>
    <w:p>
      <w:pPr>
        <w:pStyle w:val="BodyText"/>
      </w:pPr>
      <w:r>
        <w:rPr>
          <w:bCs/>
          <w:b/>
        </w:rPr>
        <w:t xml:space="preserve">1. Introduction</w:t>
      </w:r>
    </w:p>
    <w:p>
      <w:pPr>
        <w:pStyle w:val="BodyText"/>
      </w:pPr>
      <w:r>
        <w:t xml:space="preserve">Doha, the capital of Qatar, has emerged as a global hub for arts and culture in recent decades. This transformation is evident in its iconic landmarks such as the Museum of Islamic Art (MIA) and the Katara Cultural Village, which host music events ranging from traditional Arabic melodies to contemporary world music. The musician in this context occupies a dual role: they are both custodians of Qatar’s rich musical heritage and innovators experimenting with new genres. This thesis examines how musicians in Doha contribute to cultural preservation, education, and cross-cultural dialogue, aligning with the goals of Qatar’s National Vision 2030—a framework aimed at positioning the country as a leading center for arts and culture.</w:t>
      </w:r>
    </w:p>
    <w:p>
      <w:pPr>
        <w:pStyle w:val="BodyText"/>
      </w:pPr>
      <w:r>
        <w:rPr>
          <w:bCs/>
          <w:b/>
        </w:rPr>
        <w:t xml:space="preserve">2. Historical and Cultural Context</w:t>
      </w:r>
    </w:p>
    <w:p>
      <w:pPr>
        <w:pStyle w:val="BodyText"/>
      </w:pPr>
      <w:r>
        <w:t xml:space="preserve">The musical traditions of Qatar are deeply intertwined with its Bedouin roots, where music has historically served as a medium for storytelling, community bonding, and spiritual expression. Instruments like the</w:t>
      </w:r>
      <w:r>
        <w:t xml:space="preserve"> </w:t>
      </w:r>
      <w:r>
        <w:rPr>
          <w:iCs/>
          <w:i/>
        </w:rPr>
        <w:t xml:space="preserve">oud</w:t>
      </w:r>
      <w:r>
        <w:t xml:space="preserve">,</w:t>
      </w:r>
      <w:r>
        <w:t xml:space="preserve"> </w:t>
      </w:r>
      <w:r>
        <w:rPr>
          <w:iCs/>
          <w:i/>
        </w:rPr>
        <w:t xml:space="preserve">mizmar</w:t>
      </w:r>
      <w:r>
        <w:t xml:space="preserve">, and</w:t>
      </w:r>
      <w:r>
        <w:t xml:space="preserve"> </w:t>
      </w:r>
      <w:r>
        <w:rPr>
          <w:iCs/>
          <w:i/>
        </w:rPr>
        <w:t xml:space="preserve">darbuka</w:t>
      </w:r>
      <w:r>
        <w:t xml:space="preserve"> </w:t>
      </w:r>
      <w:r>
        <w:t xml:space="preserve">have been central to traditional performances. However, the rapid urbanization of Doha has introduced new dynamics. Musicians now operate in a space where global genres such as pop, jazz, and electronic music coexist with traditional forms. This synthesis reflects the broader cultural identity of Qatar—a society striving to balance tradition with modernity.</w:t>
      </w:r>
    </w:p>
    <w:p>
      <w:pPr>
        <w:pStyle w:val="BodyText"/>
      </w:pPr>
      <w:r>
        <w:rPr>
          <w:bCs/>
          <w:b/>
        </w:rPr>
        <w:t xml:space="preserve">3. The Musician as a Cultural Custodian</w:t>
      </w:r>
    </w:p>
    <w:p>
      <w:pPr>
        <w:pStyle w:val="BodyText"/>
      </w:pPr>
      <w:r>
        <w:t xml:space="preserve">In Doha, musicians play a critical role in safeguarding the nation’s intangible cultural heritage. For instance, initiatives like the Qatar Traditional Music Festival (QTMF), held annually at the MIA, showcase performances by artists who specialize in traditional Arabian music. These events not only educate audiences but also provide a platform for young musicians to learn from elders. The thesis argues that such efforts are essential in preventing the erosion of traditional practices, particularly as younger generations increasingly gravitate toward globalized music trends.</w:t>
      </w:r>
    </w:p>
    <w:p>
      <w:pPr>
        <w:pStyle w:val="BodyText"/>
      </w:pPr>
      <w:r>
        <w:rPr>
          <w:bCs/>
          <w:b/>
        </w:rPr>
        <w:t xml:space="preserve">4. Innovation and Globalization</w:t>
      </w:r>
    </w:p>
    <w:p>
      <w:pPr>
        <w:pStyle w:val="BodyText"/>
      </w:pPr>
      <w:r>
        <w:t xml:space="preserve">The musician in Doha is also a pioneer of innovation, often blending local traditions with international influences. For example, artists like Hassan Essabar have gained recognition for fusing classical Arabic music with modern electronic beats. Similarly, the presence of world-renowned musicians at events hosted by the Qatar Foundation underscores Doha’s commitment to fostering cross-cultural exchange. This thesis highlights how such collaborations enrich the musical landscape while challenging preconceived notions of what constitutes “Qatari” music.</w:t>
      </w:r>
    </w:p>
    <w:p>
      <w:pPr>
        <w:pStyle w:val="BodyText"/>
      </w:pPr>
      <w:r>
        <w:rPr>
          <w:bCs/>
          <w:b/>
        </w:rPr>
        <w:t xml:space="preserve">5. Education and Institutional Support</w:t>
      </w:r>
    </w:p>
    <w:p>
      <w:pPr>
        <w:pStyle w:val="BodyText"/>
      </w:pPr>
      <w:r>
        <w:t xml:space="preserve">Educational institutions in Doha have become vital in shaping the next generation of musicians. The Qatar Conservatory of Music, for instance, offers programs that combine traditional and contemporary training, ensuring students are equipped to thrive in a diverse musical environment. Additionally, government-funded projects such as the Qatar National Library’s music archives provide resources for both academic research and public engagement. These initiatives reflect a broader strategy to institutionalize music education as part of national development.</w:t>
      </w:r>
    </w:p>
    <w:p>
      <w:pPr>
        <w:pStyle w:val="BodyText"/>
      </w:pPr>
      <w:r>
        <w:rPr>
          <w:bCs/>
          <w:b/>
        </w:rPr>
        <w:t xml:space="preserve">6. Challenges and Opportunities</w:t>
      </w:r>
    </w:p>
    <w:p>
      <w:pPr>
        <w:pStyle w:val="BodyText"/>
      </w:pPr>
      <w:r>
        <w:t xml:space="preserve">Despite progress, musicians in Doha face challenges such as limited funding for grassroots initiatives and the pressure to conform to commercialized entertainment models. However, opportunities abound through collaborations with international artists, digital platforms for global outreach, and government grants supporting cultural projects. The thesis concludes that addressing these challenges requires a concerted effort from policymakers, educators, and musicians themselves to ensure that Doha’s musical identity remains vibrant and inclusive.</w:t>
      </w:r>
    </w:p>
    <w:p>
      <w:pPr>
        <w:pStyle w:val="BodyText"/>
      </w:pPr>
      <w:r>
        <w:rPr>
          <w:bCs/>
          <w:b/>
        </w:rPr>
        <w:t xml:space="preserve">7. Conclusion</w:t>
      </w:r>
    </w:p>
    <w:p>
      <w:pPr>
        <w:pStyle w:val="BodyText"/>
      </w:pPr>
      <w:r>
        <w:t xml:space="preserve">This Master Thesis underscores the transformative role of the musician in Doha as both a guardian of cultural heritage and an agent of innovation. In a city where tradition meets modernity, musicians are at the forefront of shaping Qatar’s cultural narrative. By leveraging institutional support, embracing technological advancements, and fostering cross-cultural dialogue, they contribute to making Doha not only a hub for high-profile events but also a model for sustainable cultural development. As part of Qatar’s broader vision for the future, the musician in Doha exemplifies the delicate balance between preservation and progress—an ethos essential to any Master Thesis examining the intersection of art and society.</w:t>
      </w:r>
    </w:p>
    <w:p>
      <w:pPr>
        <w:pStyle w:val="BodyText"/>
      </w:pPr>
      <w:r>
        <w:rPr>
          <w:bCs/>
          <w:b/>
        </w:rPr>
        <w:t xml:space="preserve">References</w:t>
      </w:r>
    </w:p>
    <w:p>
      <w:pPr>
        <w:numPr>
          <w:ilvl w:val="0"/>
          <w:numId w:val="1001"/>
        </w:numPr>
        <w:pStyle w:val="Compact"/>
      </w:pPr>
      <w:r>
        <w:t xml:space="preserve">Doha Development Strategy, Ministry of Municipality and Environment, Qatar.</w:t>
      </w:r>
    </w:p>
    <w:p>
      <w:pPr>
        <w:numPr>
          <w:ilvl w:val="0"/>
          <w:numId w:val="1001"/>
        </w:numPr>
        <w:pStyle w:val="Compact"/>
      </w:pPr>
      <w:r>
        <w:t xml:space="preserve">"The Role of Music in Qatari Culture," Journal of Arab Cultural Studies, 2021.</w:t>
      </w:r>
    </w:p>
    <w:p>
      <w:pPr>
        <w:numPr>
          <w:ilvl w:val="0"/>
          <w:numId w:val="1001"/>
        </w:numPr>
        <w:pStyle w:val="Compact"/>
      </w:pPr>
      <w:r>
        <w:t xml:space="preserve">"Music Education in the Gulf: A Comparative Study," International Journal of Music Pedagogy, 2019.</w:t>
      </w:r>
    </w:p>
    <w:p>
      <w:pPr>
        <w:pStyle w:val="FirstParagraph"/>
      </w:pPr>
      <w:r>
        <w:rPr>
          <w:bCs/>
          <w:b/>
        </w:rPr>
        <w:t xml:space="preserve">Appendices (if applicable)</w:t>
      </w:r>
    </w:p>
    <w:p>
      <w:pPr>
        <w:pStyle w:val="BodyText"/>
      </w:pPr>
      <w:r>
        <w:t xml:space="preserve">This thesis includes appendices detailing case studies of Doha-based musicians, interviews with cultural policymakers, and a glossary of traditional Qatari musical instruments.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2026-07-17T17:33:14Z</dcterms:created>
  <dcterms:modified xsi:type="dcterms:W3CDTF">2026-07-17T17:33:14Z</dcterms:modified>
</cp:coreProperties>
</file>

<file path=docProps/custom.xml><?xml version="1.0" encoding="utf-8"?>
<Properties xmlns="http://schemas.openxmlformats.org/officeDocument/2006/custom-properties" xmlns:vt="http://schemas.openxmlformats.org/officeDocument/2006/docPropsVTypes"/>
</file>