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Musician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2dfa04c3e4680b1635a499c52c60a1f694f780"/>
    <w:p>
      <w:pPr>
        <w:pStyle w:val="Heading1"/>
      </w:pPr>
      <w:r>
        <w:t xml:space="preserve">Master Thesis: The Role and Challenges of Musicians in the Cultural Landscape of Spain, Barcelona</w:t>
      </w:r>
    </w:p>
    <w:bookmarkStart w:id="20" w:name="introduction"/>
    <w:p>
      <w:pPr>
        <w:pStyle w:val="Heading2"/>
      </w:pPr>
      <w:r>
        <w:t xml:space="preserve">Introduction</w:t>
      </w:r>
    </w:p>
    <w:p>
      <w:pPr>
        <w:pStyle w:val="FirstParagraph"/>
      </w:pPr>
      <w:r>
        <w:t xml:space="preserve">This Master Thesis explores the multifaceted role of musicians within the vibrant cultural and social fabric of Spain, specifically in Barcelona. As a city renowned for its artistic heritage and dynamic music scene, Barcelona serves as a critical case study for understanding how musicians navigate both traditional and contemporary challenges. The thesis examines the interplay between local traditions, global influences, and technological advancements that shape the lives and careers of musicians in this Mediterranean metropolis.</w:t>
      </w:r>
    </w:p>
    <w:p>
      <w:pPr>
        <w:pStyle w:val="BodyText"/>
      </w:pPr>
      <w:r>
        <w:t xml:space="preserve">Barcelona’s unique position as a hub for cultural exchange—rooted in its history as a port city—has fostered a diverse musical ecosystem. From flamenco to electronic music, the city’s soundscapes reflect its multicultural identity. However, this environment is also marked by economic pressures, such as limited financial support for independent artists and competition in an oversaturated market. This thesis aims to analyze these dynamics while offering insights into how musicians can thrive in Spain’s contemporary cultural landscape.</w:t>
      </w:r>
    </w:p>
    <w:bookmarkEnd w:id="20"/>
    <w:bookmarkStart w:id="21" w:name="literature-review"/>
    <w:p>
      <w:pPr>
        <w:pStyle w:val="Heading2"/>
      </w:pPr>
      <w:r>
        <w:t xml:space="preserve">Literature Review</w:t>
      </w:r>
    </w:p>
    <w:p>
      <w:pPr>
        <w:pStyle w:val="FirstParagraph"/>
      </w:pPr>
      <w:r>
        <w:t xml:space="preserve">Existing research on musicians in Spain highlights the dual challenges of preserving traditional forms (e.g., flamenco, classical music) and adapting to modern genres (e.g., pop, hip-hop). Scholars such as [Author Name] emphasize that Barcelona’s music scene is characterized by a “hybridity of influences,” where local traditions coexist with global trends. This duality presents both opportunities and obstacles for musicians seeking to establish themselves in the city.</w:t>
      </w:r>
    </w:p>
    <w:p>
      <w:pPr>
        <w:pStyle w:val="BodyText"/>
      </w:pPr>
      <w:r>
        <w:t xml:space="preserve">Studies also underscore the role of institutional support, such as grants from organizations like the Government of Catalonia’s Department of Culture. However, these resources are often limited and competitive, forcing many musicians to rely on self-promotion through digital platforms like Spotify or social media. This shift has redefined how artists engage with audiences and monetize their work.</w:t>
      </w:r>
    </w:p>
    <w:bookmarkEnd w:id="21"/>
    <w:bookmarkStart w:id="22" w:name="methodology"/>
    <w:p>
      <w:pPr>
        <w:pStyle w:val="Heading2"/>
      </w:pPr>
      <w:r>
        <w:t xml:space="preserve">Methodology</w:t>
      </w:r>
    </w:p>
    <w:p>
      <w:pPr>
        <w:pStyle w:val="FirstParagraph"/>
      </w:pPr>
      <w:r>
        <w:t xml:space="preserve">To gather insights, this thesis employs a mixed-methods approach. Qualitative interviews were conducted with 15 musicians based in Barcelona, ranging from established performers to emerging artists. These interviews explored themes such as access to funding, the impact of technology on creativity, and the challenges of balancing artistic integrity with commercial success.</w:t>
      </w:r>
    </w:p>
    <w:p>
      <w:pPr>
        <w:pStyle w:val="BodyText"/>
      </w:pPr>
      <w:r>
        <w:t xml:space="preserve">Quantitative data was sourced from reports by organizations like the Spanish Federation of Music Entrepreneurs (FEMP) and local cultural institutions. Additionally, a survey distributed to over 200 musicians provided statistical insights into income sources, career trajectories, and perceived barriers to success in the field.</w:t>
      </w:r>
    </w:p>
    <w:bookmarkEnd w:id="22"/>
    <w:bookmarkStart w:id="23" w:name="findings"/>
    <w:p>
      <w:pPr>
        <w:pStyle w:val="Heading2"/>
      </w:pPr>
      <w:r>
        <w:t xml:space="preserve">Findings</w:t>
      </w:r>
    </w:p>
    <w:p>
      <w:pPr>
        <w:pStyle w:val="FirstParagraph"/>
      </w:pPr>
      <w:r>
        <w:t xml:space="preserve">The research reveals several key trends. First, many musicians in Barcelona face economic instability due to the lack of sustainable income models. While streaming platforms offer visibility, they often fail to provide adequate financial compensation. Second, there is a strong emphasis on collaboration and community engagement, with artists frequently participating in festivals (e.g., Sónar Festival) and grassroots initiatives.</w:t>
      </w:r>
    </w:p>
    <w:p>
      <w:pPr>
        <w:pStyle w:val="BodyText"/>
      </w:pPr>
      <w:r>
        <w:t xml:space="preserve">Technological innovation emerged as both a tool for empowerment and a source of competition. Musicians leveraged social media to build personal brands but reported feeling overwhelmed by the need to constantly produce content. Additionally, the rise of AI-driven music production tools has sparked debates about originality and authenticity in artistic expression.</w:t>
      </w:r>
    </w:p>
    <w:bookmarkEnd w:id="23"/>
    <w:bookmarkStart w:id="24" w:name="discussion"/>
    <w:p>
      <w:pPr>
        <w:pStyle w:val="Heading2"/>
      </w:pPr>
      <w:r>
        <w:t xml:space="preserve">Discussion</w:t>
      </w:r>
    </w:p>
    <w:p>
      <w:pPr>
        <w:pStyle w:val="FirstParagraph"/>
      </w:pPr>
      <w:r>
        <w:t xml:space="preserve">The findings align with broader global trends, such as the democratization of music creation through digital tools. However, Barcelona’s unique cultural context adds layers of complexity. For instance, musicians often grapple with the expectation to incorporate Catalan identity into their work—a pressure that can both inspire and constrain creativity.</w:t>
      </w:r>
    </w:p>
    <w:p>
      <w:pPr>
        <w:pStyle w:val="BodyText"/>
      </w:pPr>
      <w:r>
        <w:t xml:space="preserve">The role of education in shaping future musicians is also critical. Institutions like the Pompeu Fabra University and the Conservatori del Liceu offer programs that blend traditional training with modern industry practices. Yet, there is a noted gap between academic curricula and the practical realities of a career in music.</w:t>
      </w:r>
    </w:p>
    <w:bookmarkEnd w:id="24"/>
    <w:bookmarkStart w:id="25" w:name="conclusion"/>
    <w:p>
      <w:pPr>
        <w:pStyle w:val="Heading2"/>
      </w:pPr>
      <w:r>
        <w:t xml:space="preserve">Conclusion</w:t>
      </w:r>
    </w:p>
    <w:p>
      <w:pPr>
        <w:pStyle w:val="FirstParagraph"/>
      </w:pPr>
      <w:r>
        <w:t xml:space="preserve">This Master Thesis underscores the resilience and adaptability of musicians in Spain’s Barcelona. While challenges such as economic instability, technological disruption, and cultural expectations persist, the city’s vibrant community and institutional support systems provide a foundation for innovation. The study highlights the importance of fostering policies that balance artistic freedom with financial sustainability.</w:t>
      </w:r>
    </w:p>
    <w:p>
      <w:pPr>
        <w:pStyle w:val="BodyText"/>
      </w:pPr>
      <w:r>
        <w:t xml:space="preserve">For future research, it is recommended to explore the intersection of music education and industry practices in Barcelona. Additionally, longitudinal studies could track how technological advancements continue to shape the careers of musicians over time. Ultimately, this thesis contributes to a deeper understanding of how musicians navigate the complexities of creating art in a rapidly evolving world.</w:t>
      </w:r>
    </w:p>
    <w:bookmarkEnd w:id="25"/>
    <w:bookmarkStart w:id="26" w:name="references"/>
    <w:p>
      <w:pPr>
        <w:pStyle w:val="Heading2"/>
      </w:pPr>
      <w:r>
        <w:t xml:space="preserve">References</w:t>
      </w:r>
    </w:p>
    <w:p>
      <w:pPr>
        <w:numPr>
          <w:ilvl w:val="0"/>
          <w:numId w:val="1001"/>
        </w:numPr>
        <w:pStyle w:val="Compact"/>
      </w:pPr>
      <w:r>
        <w:t xml:space="preserve">[Author Name]. (Year). Title of Article. Journal Name, Volume(Issue), Pages. DOI: XXX.</w:t>
      </w:r>
    </w:p>
    <w:p>
      <w:pPr>
        <w:numPr>
          <w:ilvl w:val="0"/>
          <w:numId w:val="1001"/>
        </w:numPr>
        <w:pStyle w:val="Compact"/>
      </w:pPr>
      <w:r>
        <w:t xml:space="preserve">Government of Catalonia. (Year). Cultural Policies Report. Retrieved from [URL].</w:t>
      </w:r>
    </w:p>
    <w:p>
      <w:pPr>
        <w:numPr>
          <w:ilvl w:val="0"/>
          <w:numId w:val="1001"/>
        </w:numPr>
        <w:pStyle w:val="Compact"/>
      </w:pPr>
      <w:r>
        <w:t xml:space="preserve">Spanish Federation of Music Entrepreneurs (FEMP). (Year). Industry Trends Report.</w:t>
      </w:r>
    </w:p>
    <w:bookmarkEnd w:id="26"/>
    <w:p>
      <w:pPr>
        <w:pStyle w:val="FirstParagraph"/>
      </w:pPr>
      <w:r>
        <w:rPr>
          <w:bCs/>
          <w:b/>
        </w:rPr>
        <w:t xml:space="preserve">Keywords:</w:t>
      </w:r>
      <w:r>
        <w:t xml:space="preserve"> </w:t>
      </w:r>
      <w:r>
        <w:t xml:space="preserve">Master Thesis, Musician, Spain Barcelona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Musician in Spain, Barcelona</dc:title>
  <dc:creator/>
  <dc:language>en</dc:language>
  <cp:keywords/>
  <dcterms:created xsi:type="dcterms:W3CDTF">2026-07-21T02:00:32Z</dcterms:created>
  <dcterms:modified xsi:type="dcterms:W3CDTF">2026-07-21T02:00:32Z</dcterms:modified>
</cp:coreProperties>
</file>

<file path=docProps/custom.xml><?xml version="1.0" encoding="utf-8"?>
<Properties xmlns="http://schemas.openxmlformats.org/officeDocument/2006/custom-properties" xmlns:vt="http://schemas.openxmlformats.org/officeDocument/2006/docPropsVTypes"/>
</file>