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Social</w:t>
      </w:r>
      <w:r>
        <w:t xml:space="preserve"> </w:t>
      </w:r>
      <w:r>
        <w:t xml:space="preserve">Change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81545d147fe534be6d4a16e6cd624e8a423144d"/>
    <w:p>
      <w:pPr>
        <w:pStyle w:val="Heading1"/>
      </w:pPr>
      <w:r>
        <w:t xml:space="preserve">Master Thesis: The Role of the Musician in Cultural Identity and Social Change in Turkey Ankara</w:t>
      </w:r>
    </w:p>
    <w:bookmarkStart w:id="20" w:name="abstract"/>
    <w:p>
      <w:pPr>
        <w:pStyle w:val="Heading2"/>
      </w:pPr>
      <w:r>
        <w:t xml:space="preserve">Abstract</w:t>
      </w:r>
    </w:p>
    <w:p>
      <w:pPr>
        <w:pStyle w:val="FirstParagraph"/>
      </w:pPr>
      <w:r>
        <w:t xml:space="preserve">This Master Thesis explores the multifaceted role of musicians within the socio-cultural fabric of Turkey, with a specific focus on Ankara. As a hub for political, educational, and artistic activity, Ankara provides a unique context to examine how musicians contribute to cultural identity and social change. By analyzing historical influences, contemporary practices, and institutional support systems in Ankara, this study aims to highlight the significance of musicians as agents of transformation in Turkish society.</w:t>
      </w:r>
    </w:p>
    <w:bookmarkEnd w:id="20"/>
    <w:bookmarkStart w:id="21" w:name="introduction"/>
    <w:p>
      <w:pPr>
        <w:pStyle w:val="Heading2"/>
      </w:pPr>
      <w:r>
        <w:t xml:space="preserve">Introduction</w:t>
      </w:r>
    </w:p>
    <w:p>
      <w:pPr>
        <w:pStyle w:val="FirstParagraph"/>
      </w:pPr>
      <w:r>
        <w:t xml:space="preserve">The musician holds a pivotal position in shaping cultural narratives and fostering societal evolution. In Turkey, where traditional folk music intersects with modern genres like pop, jazz, and electronic music, musicians serve as both custodians of heritage and pioneers of innovation. Ankara, the capital city of Turkey, embodies this duality: it is home to prestigious institutions such as Ankara University’s Department of Music and vibrant underground music scenes that challenge conventional norms. This thesis investigates how musicians in Ankara navigate cultural expectations while addressing contemporary social issues, from political activism to gender equality.</w:t>
      </w:r>
    </w:p>
    <w:bookmarkEnd w:id="21"/>
    <w:bookmarkStart w:id="22" w:name="literature-review"/>
    <w:p>
      <w:pPr>
        <w:pStyle w:val="Heading2"/>
      </w:pPr>
      <w:r>
        <w:t xml:space="preserve">Literature Review</w:t>
      </w:r>
    </w:p>
    <w:p>
      <w:pPr>
        <w:pStyle w:val="FirstParagraph"/>
      </w:pPr>
      <w:r>
        <w:t xml:space="preserve">The role of the musician has been extensively studied in sociological and anthropological contexts. Scholars like Adorno and Horkheimer have critiqued the commodification of music, while others, such as Susan McClary, emphasize its emotional and ideological power. In Turkey, researchers like Niyazi Cemal Emre have documented the historical evolution of Turkish music, from Ottoman classical traditions to modern fusion genres. However, there is a gap in literature focusing on Ankara’s unique socio-political environment and its impact on musicians’ roles as cultural mediators.</w:t>
      </w:r>
    </w:p>
    <w:bookmarkEnd w:id="22"/>
    <w:bookmarkStart w:id="23" w:name="methodology"/>
    <w:p>
      <w:pPr>
        <w:pStyle w:val="Heading2"/>
      </w:pPr>
      <w:r>
        <w:t xml:space="preserve">Methodology</w:t>
      </w:r>
    </w:p>
    <w:p>
      <w:pPr>
        <w:pStyle w:val="FirstParagraph"/>
      </w:pPr>
      <w:r>
        <w:t xml:space="preserve">This thesis employs a qualitative research design, combining case studies, interviews with local musicians, and archival analysis of music festivals and policy documents in Ankara. Semi-structured interviews were conducted with 15 professional musicians across genres (folk, rock, hip-hop), while data on government-funded cultural programs were sourced from the Ministry of Culture and Tourism. The study also analyzes the influence of Ankara’s educational institutions on musical innovation.</w:t>
      </w:r>
    </w:p>
    <w:bookmarkEnd w:id="23"/>
    <w:bookmarkStart w:id="24" w:name="findings"/>
    <w:p>
      <w:pPr>
        <w:pStyle w:val="Heading2"/>
      </w:pPr>
      <w:r>
        <w:t xml:space="preserve">Findings</w:t>
      </w:r>
    </w:p>
    <w:p>
      <w:pPr>
        <w:pStyle w:val="FirstParagraph"/>
      </w:pPr>
      <w:r>
        <w:rPr>
          <w:bCs/>
          <w:b/>
        </w:rPr>
        <w:t xml:space="preserve">Cultural Identity:</w:t>
      </w:r>
      <w:r>
        <w:t xml:space="preserve"> </w:t>
      </w:r>
      <w:r>
        <w:t xml:space="preserve">Musicians in Ankara often draw upon Turkey’s rich heritage, blending traditional instruments like the saz and ney with global influences. For instance, the Anatolian folk revival movement has seen artists reinterpret ancient melodies to resonate with younger audiences. This hybridization reflects Ankara’s role as a crossroads of East and West.</w:t>
      </w:r>
    </w:p>
    <w:p>
      <w:pPr>
        <w:pStyle w:val="BodyText"/>
      </w:pPr>
      <w:r>
        <w:rPr>
          <w:bCs/>
          <w:b/>
        </w:rPr>
        <w:t xml:space="preserve">Social Change:</w:t>
      </w:r>
      <w:r>
        <w:t xml:space="preserve"> </w:t>
      </w:r>
      <w:r>
        <w:t xml:space="preserve">Music in Ankara has become a platform for addressing social issues. Hip-hop artists like Duman have used their work to critique governmental policies, while female musicians such as Ayşe Erkmen challenge patriarchal norms through their lyrics and performances. These acts underscore the musician’s role as a voice for marginalized communities.</w:t>
      </w:r>
    </w:p>
    <w:p>
      <w:pPr>
        <w:pStyle w:val="BodyText"/>
      </w:pPr>
      <w:r>
        <w:rPr>
          <w:bCs/>
          <w:b/>
        </w:rPr>
        <w:t xml:space="preserve">Institutional Support:</w:t>
      </w:r>
      <w:r>
        <w:t xml:space="preserve"> </w:t>
      </w:r>
      <w:r>
        <w:t xml:space="preserve">Ankara’s universities and cultural institutions provide critical resources for musicians. Programs at the Ankara University Conservatory offer scholarships and collaborations with international artists, fostering a dynamic creative ecosystem. However, reliance on state funding has led to debates about artistic independence versus institutional control.</w:t>
      </w:r>
    </w:p>
    <w:bookmarkEnd w:id="24"/>
    <w:bookmarkStart w:id="25" w:name="discussion"/>
    <w:p>
      <w:pPr>
        <w:pStyle w:val="Heading2"/>
      </w:pPr>
      <w:r>
        <w:t xml:space="preserve">Discussion</w:t>
      </w:r>
    </w:p>
    <w:p>
      <w:pPr>
        <w:pStyle w:val="FirstParagraph"/>
      </w:pPr>
      <w:r>
        <w:t xml:space="preserve">The findings reveal that musicians in Ankara are not merely entertainers but active participants in shaping national identity and driving social discourse. Their work often bridges divides between tradition and modernity, local and global. However, challenges such as political censorship, economic instability, and the commercialization of art threaten the autonomy of musicians. This thesis argues for policies that prioritize artistic freedom while recognizing the musician’s role as a cultural cornerstone.</w:t>
      </w:r>
    </w:p>
    <w:bookmarkEnd w:id="25"/>
    <w:bookmarkStart w:id="26" w:name="conclusion"/>
    <w:p>
      <w:pPr>
        <w:pStyle w:val="Heading2"/>
      </w:pPr>
      <w:r>
        <w:t xml:space="preserve">Conclusion</w:t>
      </w:r>
    </w:p>
    <w:p>
      <w:pPr>
        <w:pStyle w:val="FirstParagraph"/>
      </w:pPr>
      <w:r>
        <w:t xml:space="preserve">This Master Thesis underscores the indispensable role of musicians in Ankara’s cultural landscape. By examining their contributions to identity formation and social change, it highlights the need for supportive frameworks that empower artists to thrive. In Turkey Ankara, musicians remain vital agents of transformation, navigating a complex interplay of history, politics, and creativity.</w:t>
      </w:r>
    </w:p>
    <w:bookmarkEnd w:id="26"/>
    <w:bookmarkStart w:id="27" w:name="references"/>
    <w:p>
      <w:pPr>
        <w:pStyle w:val="Heading2"/>
      </w:pPr>
      <w:r>
        <w:t xml:space="preserve">References</w:t>
      </w:r>
    </w:p>
    <w:p>
      <w:pPr>
        <w:numPr>
          <w:ilvl w:val="0"/>
          <w:numId w:val="1001"/>
        </w:numPr>
        <w:pStyle w:val="Compact"/>
      </w:pPr>
      <w:r>
        <w:t xml:space="preserve">Adorno, T. W., &amp; Horkheimer, M. (1947). The Culture Industry: Enlightenment as Mass Deception.</w:t>
      </w:r>
    </w:p>
    <w:p>
      <w:pPr>
        <w:numPr>
          <w:ilvl w:val="0"/>
          <w:numId w:val="1001"/>
        </w:numPr>
        <w:pStyle w:val="Compact"/>
      </w:pPr>
      <w:r>
        <w:t xml:space="preserve">McClary, S. (1991). Feminine Endings: Music, Gender, and Sexuality.</w:t>
      </w:r>
    </w:p>
    <w:p>
      <w:pPr>
        <w:numPr>
          <w:ilvl w:val="0"/>
          <w:numId w:val="1001"/>
        </w:numPr>
        <w:pStyle w:val="Compact"/>
      </w:pPr>
      <w:r>
        <w:t xml:space="preserve">Emre, N. C. (2003). Turkish Music in the 20th Century: A Historical Perspective.</w:t>
      </w:r>
    </w:p>
    <w:p>
      <w:pPr>
        <w:numPr>
          <w:ilvl w:val="0"/>
          <w:numId w:val="1001"/>
        </w:numPr>
        <w:pStyle w:val="Compact"/>
      </w:pPr>
      <w:r>
        <w:t xml:space="preserve">Data from the Ministry of Culture and Tourism of Turkey (2023).</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Musicians in Ankara</w:t>
      </w:r>
      <w:r>
        <w:br/>
      </w:r>
      <w:r>
        <w:rPr>
          <w:iCs/>
          <w:i/>
        </w:rPr>
        <w:t xml:space="preserve">Appendix B:</w:t>
      </w:r>
      <w:r>
        <w:t xml:space="preserve"> </w:t>
      </w:r>
      <w:r>
        <w:t xml:space="preserve">Survey Results from Ankara Music Festivals</w:t>
      </w:r>
      <w:r>
        <w:br/>
      </w:r>
      <w:r>
        <w:rPr>
          <w:iCs/>
          <w:i/>
        </w:rPr>
        <w:t xml:space="preserve">Appendix C:</w:t>
      </w:r>
      <w:r>
        <w:t xml:space="preserve"> </w:t>
      </w:r>
      <w:r>
        <w:t xml:space="preserve">Timeline of Key Cultural Policies in Ankara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Cultural Identity and Social Change in Turkey Ankara</dc:title>
  <dc:creator/>
  <dc:language>en</dc:language>
  <cp:keywords/>
  <dcterms:created xsi:type="dcterms:W3CDTF">2026-07-19T06:23:21Z</dcterms:created>
  <dcterms:modified xsi:type="dcterms:W3CDTF">2026-07-19T06:23:21Z</dcterms:modified>
</cp:coreProperties>
</file>

<file path=docProps/custom.xml><?xml version="1.0" encoding="utf-8"?>
<Properties xmlns="http://schemas.openxmlformats.org/officeDocument/2006/custom-properties" xmlns:vt="http://schemas.openxmlformats.org/officeDocument/2006/docPropsVTypes"/>
</file>