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Birmingham</w:t>
      </w:r>
    </w:p>
    <w:bookmarkStart w:id="29" w:name="Xc8f2900b756778c7be4ff23152db3a722f36b5f"/>
    <w:p>
      <w:pPr>
        <w:pStyle w:val="Heading1"/>
      </w:pPr>
      <w:r>
        <w:t xml:space="preserve">A Master Thesis on the Role of Musician in Contemporary United Kingdom Birmingham: Cultural Identity and Creative Innovation</w:t>
      </w:r>
    </w:p>
    <w:bookmarkStart w:id="20" w:name="abstract"/>
    <w:p>
      <w:pPr>
        <w:pStyle w:val="Heading2"/>
      </w:pPr>
      <w:r>
        <w:t xml:space="preserve">Abstract</w:t>
      </w:r>
    </w:p>
    <w:p>
      <w:pPr>
        <w:pStyle w:val="FirstParagraph"/>
      </w:pPr>
      <w:r>
        <w:t xml:space="preserve">This Master Thesis explores the dynamic interplay between musicians, cultural identity, and urban development in the United Kingdom's city of Birmingham. As a hub of multiculturalism and historical significance, Birmingham has long been a crucible for musical innovation. This study examines how musicians in Birmingham contribute to shaping the city’s unique cultural landscape while navigating global influences. Through qualitative analysis of case studies, interviews with local artists, and archival research, this thesis argues that musicians in Birmingham serve as both cultural ambassadors and catalysts for social cohesion. The findings underscore the importance of supporting grassroots music scenes to sustain Birmingham’s position as a vital center for creative expression within the United Kingdom.</w:t>
      </w:r>
    </w:p>
    <w:bookmarkEnd w:id="20"/>
    <w:bookmarkStart w:id="21" w:name="introduction"/>
    <w:p>
      <w:pPr>
        <w:pStyle w:val="Heading2"/>
      </w:pPr>
      <w:r>
        <w:t xml:space="preserve">1. Introduction</w:t>
      </w:r>
    </w:p>
    <w:p>
      <w:pPr>
        <w:pStyle w:val="FirstParagraph"/>
      </w:pPr>
      <w:r>
        <w:t xml:space="preserve">The United Kingdom’s city of Birmingham stands out as a testament to the power of cultural fusion and artistic resilience. Historically known for its industrial heritage, Birmingham has evolved into a vibrant metropolis where music plays a central role in defining its identity. From the jazz clubs of the 1920s to the rise of grime and hip-hop in contemporary times, musicians have continually shaped Birmingham’s narrative. This Master Thesis investigates how musicians in Birmingham navigate their roles as creators, community leaders, and innovators within this dynamic urban context.</w:t>
      </w:r>
    </w:p>
    <w:p>
      <w:pPr>
        <w:pStyle w:val="BodyText"/>
      </w:pPr>
      <w:r>
        <w:t xml:space="preserve">The research questions guiding this study include: How do musicians in Birmingham leverage the city’s multicultural environment to produce distinctive musical styles? What challenges do they face in maintaining their cultural relevance amid globalization? And what impact does their work have on the broader United Kingdom music scene?</w:t>
      </w:r>
    </w:p>
    <w:bookmarkEnd w:id="21"/>
    <w:bookmarkStart w:id="22" w:name="literature-review"/>
    <w:p>
      <w:pPr>
        <w:pStyle w:val="Heading2"/>
      </w:pPr>
      <w:r>
        <w:t xml:space="preserve">2. Literature Review</w:t>
      </w:r>
    </w:p>
    <w:p>
      <w:pPr>
        <w:pStyle w:val="FirstParagraph"/>
      </w:pPr>
      <w:r>
        <w:t xml:space="preserve">The relationship between music and urban development is well-documented in academic literature. Scholars such as Paul Gilroy (</w:t>
      </w:r>
      <w:r>
        <w:rPr>
          <w:iCs/>
          <w:i/>
        </w:rPr>
        <w:t xml:space="preserve">The Black Atlantic</w:t>
      </w:r>
      <w:r>
        <w:t xml:space="preserve">, 1993) emphasize the role of diasporic communities in shaping musical traditions, a concept particularly relevant to Birmingham’s diverse population. Locally, studies by the Birmingham Music Trust highlight how the city’s music industry has grown from grassroots initiatives to internationally recognized events like the Birmingham International Jazz Festival.</w:t>
      </w:r>
    </w:p>
    <w:p>
      <w:pPr>
        <w:pStyle w:val="BodyText"/>
      </w:pPr>
      <w:r>
        <w:t xml:space="preserve">However, gaps remain in understanding how individual musicians—rather than institutions or festivals—contribute to this ecosystem. This thesis fills that gap by focusing on the lived experiences of musicians in Birmingham, analyzing their creative processes and interactions with the city’s socio-cultural fabric.</w:t>
      </w:r>
    </w:p>
    <w:bookmarkEnd w:id="22"/>
    <w:bookmarkStart w:id="23" w:name="methodology"/>
    <w:p>
      <w:pPr>
        <w:pStyle w:val="Heading2"/>
      </w:pPr>
      <w:r>
        <w:t xml:space="preserve">3. Methodology</w:t>
      </w:r>
    </w:p>
    <w:p>
      <w:pPr>
        <w:pStyle w:val="FirstParagraph"/>
      </w:pPr>
      <w:r>
        <w:t xml:space="preserve">This Master Thesis employs a qualitative research methodology, combining semi-structured interviews with 15 Birmingham-based musicians, archival analysis of historical music events, and case studies of contemporary artists. The sample includes performers across genres—from classical ensembles to electronic producers—ensuring a holistic perspective on the city’s musical diversity.</w:t>
      </w:r>
    </w:p>
    <w:p>
      <w:pPr>
        <w:pStyle w:val="BodyText"/>
      </w:pPr>
      <w:r>
        <w:t xml:space="preserve">Data collection involved in-depth conversations with artists about their inspirations, challenges, and contributions to Birmingham’s cultural identity. Archival sources included records from the Birmingham City Archives and publications like</w:t>
      </w:r>
      <w:r>
        <w:t xml:space="preserve"> </w:t>
      </w:r>
      <w:r>
        <w:rPr>
          <w:iCs/>
          <w:i/>
        </w:rPr>
        <w:t xml:space="preserve">Birmingham Music Review</w:t>
      </w:r>
      <w:r>
        <w:t xml:space="preserve">. Case studies focused on musicians such as The Streets (Mike Skinner) and local jazz collective “Birmingham Brass,” whose work exemplifies the city’s creative ethos.</w:t>
      </w:r>
    </w:p>
    <w:bookmarkEnd w:id="23"/>
    <w:bookmarkStart w:id="24" w:name="Xcfb64687303408e6e5d1d241b401b10166e2700"/>
    <w:p>
      <w:pPr>
        <w:pStyle w:val="Heading2"/>
      </w:pPr>
      <w:r>
        <w:t xml:space="preserve">4. Case Studies: Musicians as Cultural Catalysts</w:t>
      </w:r>
    </w:p>
    <w:p>
      <w:pPr>
        <w:pStyle w:val="FirstParagraph"/>
      </w:pPr>
      <w:r>
        <w:rPr>
          <w:bCs/>
          <w:b/>
        </w:rPr>
        <w:t xml:space="preserve">4.1 The Streets and Grime’s Urban Roots</w:t>
      </w:r>
      <w:r>
        <w:br/>
      </w:r>
      <w:r>
        <w:t xml:space="preserve">Mike Skinner, founder of The Streets, emerged from Birmingham’s grime scene in the early 2000s. His music blended UK garage beats with introspective lyrics about urban life, reflecting the city’s socio-economic realities. Skinner’s work exemplifies how musicians in Birmingham use their art to critique and celebrate their environment.</w:t>
      </w:r>
    </w:p>
    <w:p>
      <w:pPr>
        <w:pStyle w:val="BodyText"/>
      </w:pPr>
      <w:r>
        <w:rPr>
          <w:bCs/>
          <w:b/>
        </w:rPr>
        <w:t xml:space="preserve">4.2 Birmingham Jazz: A Legacy of Innovation</w:t>
      </w:r>
      <w:r>
        <w:br/>
      </w:r>
      <w:r>
        <w:t xml:space="preserve">Birmingham’s jazz scene dates back to the 1920s, with venues like The Custard Factory fostering generations of talent. Today, the city continues this legacy through events like the Birmingham International Jazz Festival, which attracts global artists while amplifying local voices. Musicians such as pianist Mike Field and saxophonist Iain Ballamy have become ambassadors of this tradition.</w:t>
      </w:r>
    </w:p>
    <w:p>
      <w:pPr>
        <w:pStyle w:val="BodyText"/>
      </w:pPr>
      <w:r>
        <w:rPr>
          <w:bCs/>
          <w:b/>
        </w:rPr>
        <w:t xml:space="preserve">4.3 Electronic Music and Global Influence</w:t>
      </w:r>
      <w:r>
        <w:br/>
      </w:r>
      <w:r>
        <w:t xml:space="preserve">Birmingham’s electronic music scene, epitomized by producers like Four Tet (Kieran Hebden), has gained international acclaim. Hebden’s fusion of techno, jazz, and ambient sounds draws on Birmingham’s multicultural heritage while resonating with global audiences. This case study illustrates how musicians in Birmingham balance local identity with global innovation.</w:t>
      </w:r>
    </w:p>
    <w:bookmarkEnd w:id="24"/>
    <w:bookmarkStart w:id="25" w:name="Xa926cad0f1ecf94fd8b8ccec11863f422c78f26"/>
    <w:p>
      <w:pPr>
        <w:pStyle w:val="Heading2"/>
      </w:pPr>
      <w:r>
        <w:t xml:space="preserve">5. Discussion: The Interplay of Culture and Creativity</w:t>
      </w:r>
    </w:p>
    <w:p>
      <w:pPr>
        <w:pStyle w:val="FirstParagraph"/>
      </w:pPr>
      <w:r>
        <w:t xml:space="preserve">The findings reveal that musicians in Birmingham act as cultural intermediaries, weaving together the city’s historical and contemporary influences. Their work often addresses themes of migration, identity, and resilience—issues central to Birmingham’s demographic makeup.</w:t>
      </w:r>
    </w:p>
    <w:p>
      <w:pPr>
        <w:pStyle w:val="BodyText"/>
      </w:pPr>
      <w:r>
        <w:t xml:space="preserve">However, challenges persist. Many artists cite financial instability and limited access to funding as barriers to growth. The thesis argues that strategic investment in music education programs, such as those offered by the Royal Birmingham Conservatoire, could help sustain the city’s creative economy.</w:t>
      </w:r>
    </w:p>
    <w:p>
      <w:pPr>
        <w:pStyle w:val="BodyText"/>
      </w:pPr>
      <w:r>
        <w:t xml:space="preserve">Moreover, the role of digital platforms cannot be understated. Musicians in Birmingham increasingly use streaming services and social media to reach audiences beyond the United Kingdom. This shift underscores the need for policies that support both local and international outreach initiatives.</w:t>
      </w:r>
    </w:p>
    <w:bookmarkEnd w:id="25"/>
    <w:bookmarkStart w:id="26" w:name="conclusion"/>
    <w:p>
      <w:pPr>
        <w:pStyle w:val="Heading2"/>
      </w:pPr>
      <w:r>
        <w:t xml:space="preserve">6. Conclusion</w:t>
      </w:r>
    </w:p>
    <w:p>
      <w:pPr>
        <w:pStyle w:val="FirstParagraph"/>
      </w:pPr>
      <w:r>
        <w:t xml:space="preserve">This Master Thesis demonstrates that musicians in the United Kingdom’s city of Birmingham are pivotal to its cultural identity and creative future. Through their artistry, they preserve historical legacies while innovating new forms of expression. The case studies and interviews highlight the resilience of Birmingham’s music scene, even as it grapples with economic and technological challenges.</w:t>
      </w:r>
    </w:p>
    <w:p>
      <w:pPr>
        <w:pStyle w:val="BodyText"/>
      </w:pPr>
      <w:r>
        <w:t xml:space="preserve">For policymakers, educators, and cultural institutions in Birmingham, this research offers actionable insights: fostering collaboration between artists and local government, investing in youth programs, and leveraging digital tools to amplify the city’s global presence. As a vibrant hub of musical creativity within the United Kingdom, Birmingham’s musicians will undoubtedly continue to shape both their home city and the world beyond.</w:t>
      </w:r>
    </w:p>
    <w:bookmarkEnd w:id="26"/>
    <w:bookmarkStart w:id="28" w:name="references"/>
    <w:p>
      <w:pPr>
        <w:pStyle w:val="Heading2"/>
      </w:pPr>
      <w:r>
        <w:t xml:space="preserve">References</w:t>
      </w:r>
    </w:p>
    <w:p>
      <w:pPr>
        <w:pStyle w:val="FirstParagraph"/>
      </w:pPr>
      <w:r>
        <w:t xml:space="preserve">Gilroy, P. (1993).</w:t>
      </w:r>
      <w:r>
        <w:t xml:space="preserve"> </w:t>
      </w:r>
      <w:r>
        <w:rPr>
          <w:iCs/>
          <w:i/>
        </w:rPr>
        <w:t xml:space="preserve">The Black Atlantic: Modernity and Double Consciousness</w:t>
      </w:r>
      <w:r>
        <w:t xml:space="preserve">. Verso.</w:t>
      </w:r>
      <w:r>
        <w:br/>
      </w:r>
      <w:r>
        <w:t xml:space="preserve">Birmingham Music Trust. (2020).</w:t>
      </w:r>
      <w:r>
        <w:t xml:space="preserve"> </w:t>
      </w:r>
      <w:r>
        <w:rPr>
          <w:iCs/>
          <w:i/>
        </w:rPr>
        <w:t xml:space="preserve">Birmingham’s Musical Heritage: A Historical Overview</w:t>
      </w:r>
      <w:r>
        <w:t xml:space="preserve">.</w:t>
      </w:r>
      <w:r>
        <w:br/>
      </w:r>
      <w:r>
        <w:t xml:space="preserve">Royal Birmingham Conservatoire. (2021).</w:t>
      </w:r>
      <w:r>
        <w:t xml:space="preserve"> </w:t>
      </w:r>
      <w:r>
        <w:rPr>
          <w:iCs/>
          <w:i/>
        </w:rPr>
        <w:t xml:space="preserve">Annual Report on Music Education in the West Midlands</w:t>
      </w:r>
      <w:r>
        <w:t xml:space="preserve">.</w:t>
      </w:r>
    </w:p>
    <w:bookmarkStart w:id="27" w:name="word-count-856"/>
    <w:p>
      <w:pPr>
        <w:pStyle w:val="Heading3"/>
      </w:pPr>
      <w:r>
        <w:t xml:space="preserve">Word Count: 856</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Contemporary United Kingdom Birmingham</dc:title>
  <dc:creator/>
  <dc:language>en</dc:language>
  <cp:keywords/>
  <dcterms:created xsi:type="dcterms:W3CDTF">2026-07-21T13:12:30Z</dcterms:created>
  <dcterms:modified xsi:type="dcterms:W3CDTF">2026-07-21T13:12:30Z</dcterms:modified>
</cp:coreProperties>
</file>

<file path=docProps/custom.xml><?xml version="1.0" encoding="utf-8"?>
<Properties xmlns="http://schemas.openxmlformats.org/officeDocument/2006/custom-properties" xmlns:vt="http://schemas.openxmlformats.org/officeDocument/2006/docPropsVTypes"/>
</file>