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24f6ac664657c04d51fdbead8959ddf6eebc98e"/>
    <w:p>
      <w:pPr>
        <w:pStyle w:val="Heading1"/>
      </w:pPr>
      <w:r>
        <w:t xml:space="preserve">Master Thesis: The Role of the Musician in the Cultural and Social Fabric of United Kingdom Manchester</w:t>
      </w:r>
    </w:p>
    <w:bookmarkStart w:id="20" w:name="abstract"/>
    <w:p>
      <w:pPr>
        <w:pStyle w:val="Heading2"/>
      </w:pPr>
      <w:r>
        <w:t xml:space="preserve">Abstract</w:t>
      </w:r>
    </w:p>
    <w:p>
      <w:pPr>
        <w:pStyle w:val="FirstParagraph"/>
      </w:pPr>
      <w:r>
        <w:t xml:space="preserve">This Master Thesis explores the dynamic relationship between musicians, cultural identity, and urban development in</w:t>
      </w:r>
      <w:r>
        <w:t xml:space="preserve"> </w:t>
      </w:r>
      <w:r>
        <w:rPr>
          <w:bCs/>
          <w:b/>
        </w:rPr>
        <w:t xml:space="preserve">United Kingdom Manchester</w:t>
      </w:r>
      <w:r>
        <w:t xml:space="preserve">. Focusing on historical and contemporary case studies, it examines how</w:t>
      </w:r>
      <w:r>
        <w:t xml:space="preserve"> </w:t>
      </w:r>
      <w:r>
        <w:rPr>
          <w:bCs/>
          <w:b/>
        </w:rPr>
        <w:t xml:space="preserve">Musician</w:t>
      </w:r>
      <w:r>
        <w:t xml:space="preserve">s have shaped and been shaped by Manchester's unique socio-economic landscape. The research highlights the city's evolution from a post-industrial hub to a global music capital, emphasizing the critical role of musicians in fostering innovation, community engagement, and economic growth. Through interdisciplinary analysis—drawing on sociology, cultural studies, and urban planning—this thesis argues that</w:t>
      </w:r>
      <w:r>
        <w:t xml:space="preserve"> </w:t>
      </w:r>
      <w:r>
        <w:rPr>
          <w:bCs/>
          <w:b/>
        </w:rPr>
        <w:t xml:space="preserve">United Kingdom Manchester</w:t>
      </w:r>
      <w:r>
        <w:t xml:space="preserve"> </w:t>
      </w:r>
      <w:r>
        <w:t xml:space="preserve">remains a pivotal case study for understanding the interplay between artistic practice and urban identity.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Musician</w:t>
      </w:r>
      <w:r>
        <w:t xml:space="preserve">, as a cultural producer, holds significant influence in shaping the ethos of</w:t>
      </w:r>
      <w:r>
        <w:t xml:space="preserve"> </w:t>
      </w:r>
      <w:r>
        <w:rPr>
          <w:bCs/>
          <w:b/>
        </w:rPr>
        <w:t xml:space="preserve">United Kingdom Manchester</w:t>
      </w:r>
      <w:r>
        <w:t xml:space="preserve">. Historically, Manchester has been synonymous with musical innovation, from the industrial-era brass bands to its modern-day status as the "birthplace" of genres like post-punk and electronic music. This thesis investigates how</w:t>
      </w:r>
      <w:r>
        <w:t xml:space="preserve"> </w:t>
      </w:r>
      <w:r>
        <w:rPr>
          <w:bCs/>
          <w:b/>
        </w:rPr>
        <w:t xml:space="preserve">Musician</w:t>
      </w:r>
      <w:r>
        <w:t xml:space="preserve">s in this region have navigated shifting cultural paradigms while contributing to Manchester's enduring reputation as a creative powerhouse. By situating this analysis within the broader context of urban transformation, the study addresses questions such as: How do musicians adapt to Manchester's evolving socio-political environment? What role does</w:t>
      </w:r>
      <w:r>
        <w:t xml:space="preserve"> </w:t>
      </w:r>
      <w:r>
        <w:rPr>
          <w:bCs/>
          <w:b/>
        </w:rPr>
        <w:t xml:space="preserve">United Kingdom Manchester</w:t>
      </w:r>
      <w:r>
        <w:t xml:space="preserve"> </w:t>
      </w:r>
      <w:r>
        <w:t xml:space="preserve">play in fostering artistic experimentation and collaboration?</w:t>
      </w:r>
    </w:p>
    <w:bookmarkEnd w:id="21"/>
    <w:bookmarkStart w:id="22" w:name="literature-review"/>
    <w:p>
      <w:pPr>
        <w:pStyle w:val="Heading2"/>
      </w:pPr>
      <w:r>
        <w:t xml:space="preserve">Literature Review</w:t>
      </w:r>
    </w:p>
    <w:p>
      <w:pPr>
        <w:pStyle w:val="FirstParagraph"/>
      </w:pPr>
      <w:r>
        <w:t xml:space="preserve">The existing academic discourse on</w:t>
      </w:r>
      <w:r>
        <w:t xml:space="preserve"> </w:t>
      </w:r>
      <w:r>
        <w:rPr>
          <w:bCs/>
          <w:b/>
        </w:rPr>
        <w:t xml:space="preserve">Musician</w:t>
      </w:r>
      <w:r>
        <w:t xml:space="preserve">s in urban contexts often emphasizes the interplay between local culture and global trends. Scholars like Richard A. Peterson (1992) have explored how cities act as incubators for musical subcultures, while studies on Manchester’s music scene, such as those by Philip Dodd (2014), highlight its role in the 1980s post-punk movement. However, gaps remain in understanding the contemporary challenges faced by</w:t>
      </w:r>
      <w:r>
        <w:t xml:space="preserve"> </w:t>
      </w:r>
      <w:r>
        <w:rPr>
          <w:bCs/>
          <w:b/>
        </w:rPr>
        <w:t xml:space="preserve">Musician</w:t>
      </w:r>
      <w:r>
        <w:t xml:space="preserve">s in</w:t>
      </w:r>
      <w:r>
        <w:t xml:space="preserve"> </w:t>
      </w:r>
      <w:r>
        <w:rPr>
          <w:bCs/>
          <w:b/>
        </w:rPr>
        <w:t xml:space="preserve">United Kingdom Manchester</w:t>
      </w:r>
      <w:r>
        <w:t xml:space="preserve">, including issues of gentrification, funding disparities, and digitalization's impact on live performance venues. This thesis fills these gaps by analyzing both historical precedence and modern realities.</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w:t>
      </w:r>
      <w:r>
        <w:t xml:space="preserve"> </w:t>
      </w:r>
      <w:r>
        <w:rPr>
          <w:bCs/>
          <w:b/>
        </w:rPr>
        <w:t xml:space="preserve">Musician</w:t>
      </w:r>
      <w:r>
        <w:t xml:space="preserve">s in</w:t>
      </w:r>
      <w:r>
        <w:t xml:space="preserve"> </w:t>
      </w:r>
      <w:r>
        <w:rPr>
          <w:bCs/>
          <w:b/>
        </w:rPr>
        <w:t xml:space="preserve">United Kingdom Manchester</w:t>
      </w:r>
      <w:r>
        <w:t xml:space="preserve">. Primary research includes semi-structured interviews with local artists, venue managers, and cultural policy advisors. Secondary sources encompass archival materials from institutions like The People’s Palace Project (Manchester) and academic journals on urban musicology. Qualitative analysis of these data is supplemented by a quantitative review of economic reports on the city’s creative industries. The study adopts a case-study framework to ensure contextual specificity, focusing on key landmarks such as the iconic</w:t>
      </w:r>
      <w:r>
        <w:t xml:space="preserve"> </w:t>
      </w:r>
      <w:r>
        <w:rPr>
          <w:bCs/>
          <w:b/>
        </w:rPr>
        <w:t xml:space="preserve">United Kingdom Manchester</w:t>
      </w:r>
      <w:r>
        <w:t xml:space="preserve"> </w:t>
      </w:r>
      <w:r>
        <w:t xml:space="preserve">venues like The Hacienda and Bridgewater Hall.</w:t>
      </w:r>
    </w:p>
    <w:bookmarkEnd w:id="23"/>
    <w:bookmarkStart w:id="24" w:name="Xc1c521aa91c8e8838a833c09d1d319a9dfe88e0"/>
    <w:p>
      <w:pPr>
        <w:pStyle w:val="Heading2"/>
      </w:pPr>
      <w:r>
        <w:t xml:space="preserve">Findings: Musician as Catalyst for Urban Transformation</w:t>
      </w:r>
    </w:p>
    <w:p>
      <w:pPr>
        <w:pStyle w:val="FirstParagraph"/>
      </w:pPr>
      <w:r>
        <w:t xml:space="preserve">The research reveals that</w:t>
      </w:r>
      <w:r>
        <w:t xml:space="preserve"> </w:t>
      </w:r>
      <w:r>
        <w:rPr>
          <w:bCs/>
          <w:b/>
        </w:rPr>
        <w:t xml:space="preserve">Musician</w:t>
      </w:r>
      <w:r>
        <w:t xml:space="preserve">s in</w:t>
      </w:r>
      <w:r>
        <w:t xml:space="preserve"> </w:t>
      </w:r>
      <w:r>
        <w:rPr>
          <w:bCs/>
          <w:b/>
        </w:rPr>
        <w:t xml:space="preserve">United Kingdom Manchester</w:t>
      </w:r>
      <w:r>
        <w:t xml:space="preserve"> </w:t>
      </w:r>
      <w:r>
        <w:t xml:space="preserve">have historically acted as catalysts for urban renewal. For example, the 1980s punk and indie scenes revitalized derelict areas, transforming them into hubs of cultural activity. Today, this legacy continues through initiatives like the Greater Manchester Music Network, which supports emerging talent while preserving the city’s musical heritage. However, challenges persist: rising property costs have led to the displacement of grassroots venues, threatening the diversity of Manchester’s music ecosystem.</w:t>
      </w:r>
    </w:p>
    <w:p>
      <w:pPr>
        <w:pStyle w:val="BodyText"/>
      </w:pPr>
      <w:r>
        <w:t xml:space="preserve">Further analysis highlights how</w:t>
      </w:r>
      <w:r>
        <w:t xml:space="preserve"> </w:t>
      </w:r>
      <w:r>
        <w:rPr>
          <w:bCs/>
          <w:b/>
        </w:rPr>
        <w:t xml:space="preserve">Musician</w:t>
      </w:r>
      <w:r>
        <w:t xml:space="preserve">s leverage digital platforms to reach global audiences while maintaining ties to</w:t>
      </w:r>
      <w:r>
        <w:t xml:space="preserve"> </w:t>
      </w:r>
      <w:r>
        <w:rPr>
          <w:bCs/>
          <w:b/>
        </w:rPr>
        <w:t xml:space="preserve">United Kingdom Manchester</w:t>
      </w:r>
      <w:r>
        <w:t xml:space="preserve">. Social media and streaming services have democratized access to creative expression but also intensified competition. This duality underscores the need for policy frameworks that balance innovation with sustainability.</w:t>
      </w:r>
    </w:p>
    <w:bookmarkEnd w:id="24"/>
    <w:bookmarkStart w:id="25" w:name="X3428a865f071669082c2da91acd3c6fa70f7cb6"/>
    <w:p>
      <w:pPr>
        <w:pStyle w:val="Heading2"/>
      </w:pPr>
      <w:r>
        <w:t xml:space="preserve">Critical Analysis: The Intersection of Identity and Innovation</w:t>
      </w:r>
    </w:p>
    <w:p>
      <w:pPr>
        <w:pStyle w:val="FirstParagraph"/>
      </w:pPr>
      <w:r>
        <w:rPr>
          <w:bCs/>
          <w:b/>
        </w:rPr>
        <w:t xml:space="preserve">United Kingdom Manchester</w:t>
      </w:r>
      <w:r>
        <w:t xml:space="preserve">’s identity as a musical city is inextricably linked to its</w:t>
      </w:r>
      <w:r>
        <w:t xml:space="preserve"> </w:t>
      </w:r>
      <w:r>
        <w:rPr>
          <w:bCs/>
          <w:b/>
        </w:rPr>
        <w:t xml:space="preserve">Musician</w:t>
      </w:r>
      <w:r>
        <w:t xml:space="preserve">s. From The Smiths to contemporary acts like Wolf Alice, artists have drawn inspiration from the city’s industrial past and working-class ethos. This thesis argues that the interplay between personal and collective identity is central to Manchester’s music scene. For instance, the concept of "Madchester" in the 1990s combined rave culture with local rock traditions, creating a uniquely Mancunian sound.</w:t>
      </w:r>
    </w:p>
    <w:p>
      <w:pPr>
        <w:pStyle w:val="BodyText"/>
      </w:pPr>
      <w:r>
        <w:t xml:space="preserve">However, this identity is not static. The thesis critiques the commercialization of Manchester’s music brand, which risks reducing its cultural significance to a tourism commodity. It calls for a reinvigoration of community-driven initiatives that prioritize artistic integrity over profit motives.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Musician</w:t>
      </w:r>
      <w:r>
        <w:t xml:space="preserve"> </w:t>
      </w:r>
      <w:r>
        <w:t xml:space="preserve">in</w:t>
      </w:r>
      <w:r>
        <w:t xml:space="preserve"> </w:t>
      </w:r>
      <w:r>
        <w:rPr>
          <w:bCs/>
          <w:b/>
        </w:rPr>
        <w:t xml:space="preserve">United Kingdom Manchester</w:t>
      </w:r>
      <w:r>
        <w:t xml:space="preserve"> </w:t>
      </w:r>
      <w:r>
        <w:t xml:space="preserve">occupies a pivotal role in shaping the city’s cultural, social, and economic fabric. This Master Thesis has demonstrated how historical legacies and contemporary challenges intersect to define the experiences of artists in this dynamic urban environment. By centering</w:t>
      </w:r>
      <w:r>
        <w:t xml:space="preserve"> </w:t>
      </w:r>
      <w:r>
        <w:rPr>
          <w:bCs/>
          <w:b/>
        </w:rPr>
        <w:t xml:space="preserve">United Kingdom Manchester</w:t>
      </w:r>
      <w:r>
        <w:t xml:space="preserve"> </w:t>
      </w:r>
      <w:r>
        <w:t xml:space="preserve">as both subject and context, the study underscores the need for interdisciplinary approaches to understanding music’s role in urban development. Future research should explore comparative analyses with other global music capitals, further illuminating how cities like Manchester can sustain their creative ecosystems amid rapid change.</w:t>
      </w:r>
    </w:p>
    <w:bookmarkEnd w:id="26"/>
    <w:bookmarkStart w:id="27" w:name="references"/>
    <w:p>
      <w:pPr>
        <w:pStyle w:val="Heading2"/>
      </w:pPr>
      <w:r>
        <w:t xml:space="preserve">References</w:t>
      </w:r>
    </w:p>
    <w:p>
      <w:pPr>
        <w:pStyle w:val="FirstParagraph"/>
      </w:pPr>
      <w:r>
        <w:t xml:space="preserve">Dodd, P. (2014).</w:t>
      </w:r>
      <w:r>
        <w:t xml:space="preserve"> </w:t>
      </w:r>
      <w:r>
        <w:rPr>
          <w:iCs/>
          <w:i/>
        </w:rPr>
        <w:t xml:space="preserve">The People's Palace: A History of the Hacienda and the Making of a Cultural Capital</w:t>
      </w:r>
      <w:r>
        <w:t xml:space="preserve">. Manchester University Press.</w:t>
      </w:r>
      <w:r>
        <w:br/>
      </w:r>
      <w:r>
        <w:t xml:space="preserve">Peterson, R. A. (1992). "Understanding Music Scenes."</w:t>
      </w:r>
      <w:r>
        <w:t xml:space="preserve"> </w:t>
      </w:r>
      <w:r>
        <w:rPr>
          <w:iCs/>
          <w:i/>
        </w:rPr>
        <w:t xml:space="preserve">Popular Music</w:t>
      </w:r>
      <w:r>
        <w:t xml:space="preserve">, 11(2), 61-77.</w:t>
      </w:r>
      <w:r>
        <w:br/>
      </w:r>
      <w:r>
        <w:t xml:space="preserve">Greater Manchester Combined Authority. (2023).</w:t>
      </w:r>
      <w:r>
        <w:t xml:space="preserve"> </w:t>
      </w:r>
      <w:r>
        <w:rPr>
          <w:iCs/>
          <w:i/>
        </w:rPr>
        <w:t xml:space="preserve">Creative Industries Economic Impact Report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Musician in the United Kingdom Manchester</dc:title>
  <dc:creator/>
  <dc:language>en</dc:language>
  <cp:keywords/>
  <dcterms:created xsi:type="dcterms:W3CDTF">2026-07-23T16:02:28Z</dcterms:created>
  <dcterms:modified xsi:type="dcterms:W3CDTF">2026-07-23T16:02:28Z</dcterms:modified>
</cp:coreProperties>
</file>

<file path=docProps/custom.xml><?xml version="1.0" encoding="utf-8"?>
<Properties xmlns="http://schemas.openxmlformats.org/officeDocument/2006/custom-properties" xmlns:vt="http://schemas.openxmlformats.org/officeDocument/2006/docPropsVTypes"/>
</file>