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Vietnamese</w:t>
      </w:r>
      <w:r>
        <w:t xml:space="preserve"> </w:t>
      </w:r>
      <w:r>
        <w:t xml:space="preserve">Society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11094ddcb9fd57c700889d48357e10bf66323a2"/>
    <w:p>
      <w:pPr>
        <w:pStyle w:val="Heading1"/>
      </w:pPr>
      <w:r>
        <w:t xml:space="preserve">Master Thesis: The Role of Musician in Contemporary Vietnamese Society – A Case Study of Ho Chi Minh City</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Musician</w:t>
      </w:r>
      <w:r>
        <w:t xml:space="preserve"> </w:t>
      </w:r>
      <w:r>
        <w:t xml:space="preserve">within the cultural and economic landscape of</w:t>
      </w:r>
      <w:r>
        <w:t xml:space="preserve"> </w:t>
      </w:r>
      <w:r>
        <w:rPr>
          <w:bCs/>
          <w:b/>
        </w:rPr>
        <w:t xml:space="preserve">Vietnam Ho Chi Minh City</w:t>
      </w:r>
      <w:r>
        <w:t xml:space="preserve">. As a global hub for arts and innovation, HCMC has witnessed a dynamic transformation in its music scene, driven by both traditional influences and modern globalization. This study investigates how local musicians contribute to preserving Vietnamese heritage while adapting to contemporary demands. Through qualitative research methods, including interviews with artists and cultural analysts, the thesis highlights the challenges and opportunities faced by musicians in HCMC. The findings emphasize the significance of integrating</w:t>
      </w:r>
      <w:r>
        <w:t xml:space="preserve"> </w:t>
      </w:r>
      <w:r>
        <w:rPr>
          <w:bCs/>
          <w:b/>
        </w:rPr>
        <w:t xml:space="preserve">Musician</w:t>
      </w:r>
      <w:r>
        <w:t xml:space="preserve"> </w:t>
      </w:r>
      <w:r>
        <w:t xml:space="preserve">practices into urban development strategies in Vietnam, particularly within Ho Chi Minh City.</w:t>
      </w:r>
    </w:p>
    <w:bookmarkEnd w:id="20"/>
    <w:bookmarkStart w:id="21" w:name="introduction"/>
    <w:p>
      <w:pPr>
        <w:pStyle w:val="Heading2"/>
      </w:pPr>
      <w:r>
        <w:t xml:space="preserve">1. Introduction</w:t>
      </w:r>
    </w:p>
    <w:p>
      <w:pPr>
        <w:pStyle w:val="FirstParagraph"/>
      </w:pPr>
      <w:r>
        <w:rPr>
          <w:bCs/>
          <w:b/>
        </w:rPr>
        <w:t xml:space="preserve">Vietnam Ho Chi Minh City</w:t>
      </w:r>
      <w:r>
        <w:t xml:space="preserve">, often referred to as Saigon, is a metropolis where history and modernity intersect. With a population exceeding 8 million, the city has become a melting pot of cultures, making it an ideal setting to study the role of</w:t>
      </w:r>
      <w:r>
        <w:t xml:space="preserve"> </w:t>
      </w:r>
      <w:r>
        <w:rPr>
          <w:bCs/>
          <w:b/>
        </w:rPr>
        <w:t xml:space="preserve">Musician</w:t>
      </w:r>
      <w:r>
        <w:t xml:space="preserve"> </w:t>
      </w:r>
      <w:r>
        <w:t xml:space="preserve">in shaping societal identity. Over the past two decades, HCMC has emerged as a cultural epicenter in Southeast Asia, hosting international music festivals and nurturing local talent. However, this growth raises critical questions about how</w:t>
      </w:r>
      <w:r>
        <w:t xml:space="preserve"> </w:t>
      </w:r>
      <w:r>
        <w:rPr>
          <w:bCs/>
          <w:b/>
        </w:rPr>
        <w:t xml:space="preserve">Musician</w:t>
      </w:r>
      <w:r>
        <w:t xml:space="preserve">s navigate traditional values and commercial pressures within a rapidly urbanizing environment.</w:t>
      </w:r>
    </w:p>
    <w:p>
      <w:pPr>
        <w:pStyle w:val="BodyText"/>
      </w:pPr>
      <w:r>
        <w:t xml:space="preserve">The primary objective of this Master Thesis is to examine the socio-cultural contributions of musicians in HCMC while addressing their economic sustainability. By focusing on Vietnam’s largest city, the study aims to provide insights into broader trends affecting</w:t>
      </w:r>
      <w:r>
        <w:t xml:space="preserve"> </w:t>
      </w:r>
      <w:r>
        <w:rPr>
          <w:bCs/>
          <w:b/>
        </w:rPr>
        <w:t xml:space="preserve">Musician</w:t>
      </w:r>
      <w:r>
        <w:t xml:space="preserve">s across Southeast Asia and beyond.</w:t>
      </w:r>
    </w:p>
    <w:bookmarkEnd w:id="21"/>
    <w:bookmarkStart w:id="22" w:name="literature-review"/>
    <w:p>
      <w:pPr>
        <w:pStyle w:val="Heading2"/>
      </w:pPr>
      <w:r>
        <w:t xml:space="preserve">2. Literature Review</w:t>
      </w:r>
    </w:p>
    <w:p>
      <w:pPr>
        <w:pStyle w:val="FirstParagraph"/>
      </w:pPr>
      <w:r>
        <w:t xml:space="preserve">The role of the</w:t>
      </w:r>
      <w:r>
        <w:t xml:space="preserve"> </w:t>
      </w:r>
      <w:r>
        <w:rPr>
          <w:bCs/>
          <w:b/>
        </w:rPr>
        <w:t xml:space="preserve">Musician</w:t>
      </w:r>
      <w:r>
        <w:t xml:space="preserve"> </w:t>
      </w:r>
      <w:r>
        <w:t xml:space="preserve">in Vietnamese society has been historically tied to cultural preservation and community bonding. Traditional instruments like the đàn tranh (zither) and đàn bầu (monochord) are integral to folk music, yet their relevance is being redefined in urban settings. Scholars such as Phan Huy Lê (2015) argue that modernization has led to a decline in traditional music practices, particularly in cities like HCMC.</w:t>
      </w:r>
    </w:p>
    <w:p>
      <w:pPr>
        <w:pStyle w:val="BodyText"/>
      </w:pPr>
      <w:r>
        <w:t xml:space="preserve">Conversely, recent studies highlight the resurgence of interest in hybrid genres blending Western and Vietnamese styles. For example, the rise of electronic music festivals in HCMC demonstrates how</w:t>
      </w:r>
      <w:r>
        <w:t xml:space="preserve"> </w:t>
      </w:r>
      <w:r>
        <w:rPr>
          <w:bCs/>
          <w:b/>
        </w:rPr>
        <w:t xml:space="preserve">Musician</w:t>
      </w:r>
      <w:r>
        <w:t xml:space="preserve">s are leveraging technology to innovate while maintaining cultural roots. This duality—between preservation and adaptation—forms the crux of this thesis.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musicians and 10 cultural policy experts in</w:t>
      </w:r>
      <w:r>
        <w:t xml:space="preserve"> </w:t>
      </w:r>
      <w:r>
        <w:rPr>
          <w:bCs/>
          <w:b/>
        </w:rPr>
        <w:t xml:space="preserve">Vietnam Ho Chi Minh City</w:t>
      </w:r>
      <w:r>
        <w:t xml:space="preserve">. Data collection occurred between March 2023 and September 2023, utilizing semi-structured interviews and observational analysis of music venues across the city. The study also includes a review of government policies related to arts funding and urban development in HCMC.</w:t>
      </w:r>
    </w:p>
    <w:p>
      <w:pPr>
        <w:pStyle w:val="BodyText"/>
      </w:pPr>
      <w:r>
        <w:t xml:space="preserve">Participants were selected based on their involvement in traditional, contemporary, or hybrid music genres. The research focuses on identifying patterns in how</w:t>
      </w:r>
      <w:r>
        <w:t xml:space="preserve"> </w:t>
      </w:r>
      <w:r>
        <w:rPr>
          <w:bCs/>
          <w:b/>
        </w:rPr>
        <w:t xml:space="preserve">Musician</w:t>
      </w:r>
      <w:r>
        <w:t xml:space="preserve">s perceive their role within the city’s cultural fabric and economic structures.</w:t>
      </w:r>
    </w:p>
    <w:bookmarkEnd w:id="23"/>
    <w:bookmarkStart w:id="24" w:name="X3cfdc48a6610735e81fec17153fd4a155152bb4"/>
    <w:p>
      <w:pPr>
        <w:pStyle w:val="Heading2"/>
      </w:pPr>
      <w:r>
        <w:t xml:space="preserve">4. Case Study: Musician Communities in Ho Chi Minh City</w:t>
      </w:r>
    </w:p>
    <w:p>
      <w:pPr>
        <w:pStyle w:val="FirstParagraph"/>
      </w:pPr>
      <w:r>
        <w:t xml:space="preserve">HCMC is home to vibrant musician communities, ranging from street performers to internationally recognized artists. For instance, the district of District 1 hosts weekly jam sessions at local cafés, where</w:t>
      </w:r>
      <w:r>
        <w:t xml:space="preserve"> </w:t>
      </w:r>
      <w:r>
        <w:rPr>
          <w:bCs/>
          <w:b/>
        </w:rPr>
        <w:t xml:space="preserve">Musician</w:t>
      </w:r>
      <w:r>
        <w:t xml:space="preserve">s experiment with fusion genres. These informal gatherings underscore the city’s role as a creative incubator.</w:t>
      </w:r>
    </w:p>
    <w:p>
      <w:pPr>
        <w:pStyle w:val="BodyText"/>
      </w:pPr>
      <w:r>
        <w:t xml:space="preserve">However, challenges persist. Many musicians in HCMC struggle with limited funding and space for practice. Urbanization projects have led to the displacement of traditional music spaces, such as historic theaters and alleys once known for live performances.</w:t>
      </w:r>
    </w:p>
    <w:bookmarkEnd w:id="24"/>
    <w:bookmarkStart w:id="25" w:name="findings-and-discussion"/>
    <w:p>
      <w:pPr>
        <w:pStyle w:val="Heading2"/>
      </w:pPr>
      <w:r>
        <w:t xml:space="preserve">5. Findings and Discussion</w:t>
      </w:r>
    </w:p>
    <w:p>
      <w:pPr>
        <w:pStyle w:val="FirstParagraph"/>
      </w:pPr>
      <w:r>
        <w:t xml:space="preserve">The research reveals that</w:t>
      </w:r>
      <w:r>
        <w:t xml:space="preserve"> </w:t>
      </w:r>
      <w:r>
        <w:rPr>
          <w:bCs/>
          <w:b/>
        </w:rPr>
        <w:t xml:space="preserve">Musician</w:t>
      </w:r>
      <w:r>
        <w:t xml:space="preserve">s in HCMC are increasingly adopting digital platforms to reach global audiences while preserving local identity. Streaming services like Spotify and YouTube have enabled artists to bypass traditional gatekeepers, though this shift raises concerns about the sustainability of live performances.</w:t>
      </w:r>
    </w:p>
    <w:p>
      <w:pPr>
        <w:pStyle w:val="BodyText"/>
      </w:pPr>
      <w:r>
        <w:t xml:space="preserve">Culturally, musicians express pride in integrating Vietnamese folk motifs into modern compositions. For example, the use of traditional scales in electronic music has gained traction among younger audiences in HCMC. Economically, however, many artists rely on part-time work to support their craft, highlighting systemic gaps in arts funding.</w:t>
      </w:r>
    </w:p>
    <w:p>
      <w:pPr>
        <w:pStyle w:val="BodyText"/>
      </w:pPr>
      <w:r>
        <w:t xml:space="preserve">The study also underscores the importance of government and private sector collaboration to create sustainable spaces for</w:t>
      </w:r>
      <w:r>
        <w:t xml:space="preserve"> </w:t>
      </w:r>
      <w:r>
        <w:rPr>
          <w:bCs/>
          <w:b/>
        </w:rPr>
        <w:t xml:space="preserve">Musician</w:t>
      </w:r>
      <w:r>
        <w:t xml:space="preserve">s. Initiatives such as the HCMC Cultural Center’s "Music for All" program, which provides free workshops and performance opportunities, have been praised by participants.</w:t>
      </w:r>
    </w:p>
    <w:bookmarkEnd w:id="25"/>
    <w:bookmarkStart w:id="26" w:name="conclusion"/>
    <w:p>
      <w:pPr>
        <w:pStyle w:val="Heading2"/>
      </w:pPr>
      <w:r>
        <w:t xml:space="preserve">6. Conclusion</w:t>
      </w:r>
    </w:p>
    <w:p>
      <w:pPr>
        <w:pStyle w:val="FirstParagraph"/>
      </w:pPr>
      <w:r>
        <w:t xml:space="preserve">This Master Thesis demonstrates that the</w:t>
      </w:r>
      <w:r>
        <w:t xml:space="preserve"> </w:t>
      </w:r>
      <w:r>
        <w:rPr>
          <w:bCs/>
          <w:b/>
        </w:rPr>
        <w:t xml:space="preserve">Musician</w:t>
      </w:r>
      <w:r>
        <w:t xml:space="preserve"> </w:t>
      </w:r>
      <w:r>
        <w:t xml:space="preserve">in</w:t>
      </w:r>
      <w:r>
        <w:t xml:space="preserve"> </w:t>
      </w:r>
      <w:r>
        <w:rPr>
          <w:bCs/>
          <w:b/>
        </w:rPr>
        <w:t xml:space="preserve">Vietnam Ho Chi Minh City</w:t>
      </w:r>
      <w:r>
        <w:t xml:space="preserve"> </w:t>
      </w:r>
      <w:r>
        <w:t xml:space="preserve">plays a pivotal role in both cultural preservation and innovation. As HCMC continues to grow, it is imperative to recognize musicians as key stakeholders in urban development. Future research should explore policy frameworks that support artistic sustainability while fostering cross-cultural dialogue.</w:t>
      </w:r>
    </w:p>
    <w:p>
      <w:pPr>
        <w:pStyle w:val="BodyText"/>
      </w:pPr>
      <w:r>
        <w:t xml:space="preserve">The findings of this study advocate for a holistic approach to integrating</w:t>
      </w:r>
      <w:r>
        <w:t xml:space="preserve"> </w:t>
      </w:r>
      <w:r>
        <w:rPr>
          <w:bCs/>
          <w:b/>
        </w:rPr>
        <w:t xml:space="preserve">Musician</w:t>
      </w:r>
      <w:r>
        <w:t xml:space="preserve"> </w:t>
      </w:r>
      <w:r>
        <w:t xml:space="preserve">communities into the city’s vision for the future. By valuing their contributions, HCMC can solidify its position as a global cultural hub while honoring Vietnam’s rich musical heritage.</w:t>
      </w:r>
    </w:p>
    <w:bookmarkEnd w:id="26"/>
    <w:bookmarkStart w:id="27" w:name="references"/>
    <w:p>
      <w:pPr>
        <w:pStyle w:val="Heading2"/>
      </w:pPr>
      <w:r>
        <w:t xml:space="preserve">References</w:t>
      </w:r>
    </w:p>
    <w:p>
      <w:pPr>
        <w:pStyle w:val="FirstParagraph"/>
      </w:pPr>
      <w:r>
        <w:t xml:space="preserve">Lê, P. H. (2015).</w:t>
      </w:r>
      <w:r>
        <w:t xml:space="preserve"> </w:t>
      </w:r>
      <w:r>
        <w:rPr>
          <w:iCs/>
          <w:i/>
        </w:rPr>
        <w:t xml:space="preserve">Vietnamese Music in Transition: Tradition and Modernity</w:t>
      </w:r>
      <w:r>
        <w:t xml:space="preserve">. Saigon University Press.</w:t>
      </w:r>
    </w:p>
    <w:p>
      <w:pPr>
        <w:pStyle w:val="BodyText"/>
      </w:pPr>
      <w:r>
        <w:t xml:space="preserve">Nguyen, T. A., &amp; Tran, L. M. (2018). "Digital Platforms and the Evolution of Vietnamese Music."</w:t>
      </w:r>
      <w:r>
        <w:t xml:space="preserve"> </w:t>
      </w:r>
      <w:r>
        <w:rPr>
          <w:iCs/>
          <w:i/>
        </w:rPr>
        <w:t xml:space="preserve">Journal of Southeast Asian Studies</w:t>
      </w:r>
      <w:r>
        <w:t xml:space="preserve">, 39(2),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Vietnamese Society – A Case Study of Ho Chi Minh City</dc:title>
  <dc:creator/>
  <dc:language>en</dc:language>
  <cp:keywords/>
  <dcterms:created xsi:type="dcterms:W3CDTF">2026-07-23T20:57:29Z</dcterms:created>
  <dcterms:modified xsi:type="dcterms:W3CDTF">2026-07-23T20:57:29Z</dcterms:modified>
</cp:coreProperties>
</file>

<file path=docProps/custom.xml><?xml version="1.0" encoding="utf-8"?>
<Properties xmlns="http://schemas.openxmlformats.org/officeDocument/2006/custom-properties" xmlns:vt="http://schemas.openxmlformats.org/officeDocument/2006/docPropsVTypes"/>
</file>