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Nurse</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7" w:name="X135e3ad275ca8e502051e7e74ce2da0ed17e10a"/>
    <w:p>
      <w:pPr>
        <w:pStyle w:val="Heading1"/>
      </w:pPr>
      <w:r>
        <w:t xml:space="preserve">Master Thesis: Exploring the Role of a Nurse in Germany Berlin</w:t>
      </w:r>
    </w:p>
    <w:bookmarkStart w:id="20" w:name="introduction"/>
    <w:p>
      <w:pPr>
        <w:pStyle w:val="Heading2"/>
      </w:pPr>
      <w:r>
        <w:t xml:space="preserve">Introduction</w:t>
      </w:r>
    </w:p>
    <w:p>
      <w:pPr>
        <w:pStyle w:val="FirstParagraph"/>
      </w:pPr>
      <w:r>
        <w:t xml:space="preserve">This Master Thesis investigates the multifaceted role of a nurse within the healthcare landscape of Germany, with a specific focus on Berlin. As one of Europe’s most culturally diverse and technologically advanced cities, Berlin presents unique challenges and opportunities for nurses navigating its public and private healthcare systems. The thesis aims to analyze the responsibilities, educational requirements, cultural dynamics, and systemic influences that shape nursing practice in Germany Berlin.</w:t>
      </w:r>
    </w:p>
    <w:bookmarkEnd w:id="20"/>
    <w:bookmarkStart w:id="21" w:name="contextual-background"/>
    <w:p>
      <w:pPr>
        <w:pStyle w:val="Heading2"/>
      </w:pPr>
      <w:r>
        <w:t xml:space="preserve">Contextual Background</w:t>
      </w:r>
    </w:p>
    <w:p>
      <w:pPr>
        <w:pStyle w:val="FirstParagraph"/>
      </w:pPr>
      <w:r>
        <w:t xml:space="preserve">Germany’s healthcare system is renowned for its efficiency and universal coverage, with nurses playing a pivotal role in delivering patient-centered care. In Berlin, the city’s population diversity—comprising over 190 nationalities—demands nurses to adapt to varying cultural needs while adhering to stringent national standards. This thesis explores how nursing education and professional frameworks in Germany prepare practitioners for such complexities.</w:t>
      </w:r>
    </w:p>
    <w:p>
      <w:pPr>
        <w:pStyle w:val="BodyText"/>
      </w:pPr>
      <w:r>
        <w:t xml:space="preserve">Berlin’s healthcare infrastructure includes both state-run hospitals and private clinics, with nurses often serving as the primary point of contact for patients. The city’s aging population, combined with a shortage of qualified healthcare professionals, further underscores the critical importance of skilled nursing care in Germany Berlin.</w:t>
      </w:r>
    </w:p>
    <w:bookmarkEnd w:id="21"/>
    <w:bookmarkStart w:id="22" w:name="the-role-of-nurses-in-germany-berlin"/>
    <w:p>
      <w:pPr>
        <w:pStyle w:val="Heading2"/>
      </w:pPr>
      <w:r>
        <w:t xml:space="preserve">The Role of Nurses in Germany Berlin</w:t>
      </w:r>
    </w:p>
    <w:p>
      <w:pPr>
        <w:pStyle w:val="FirstParagraph"/>
      </w:pPr>
      <w:r>
        <w:t xml:space="preserve">Nurses in Germany are trained to provide comprehensive care across medical specialties, from emergency response to chronic disease management. In Berlin, nurses must also be proficient in multilingual communication, as the city’s demographic diversity necessitates cultural competence. This thesis examines how nursing education programs in Germany equip professionals with these skills and whether they align with the demands of Berlin’s healthcare environment.</w:t>
      </w:r>
    </w:p>
    <w:p>
      <w:pPr>
        <w:pStyle w:val="BodyText"/>
      </w:pPr>
      <w:r>
        <w:t xml:space="preserve">Key responsibilities include administering medication, monitoring patient vitals, coordinating care teams, and advocating for patient rights. However, nurses in Berlin also face unique challenges such as integrating digital health technologies into clinical workflows or managing high patient volumes during public health crises like the COVID-19 pandemic.</w:t>
      </w:r>
    </w:p>
    <w:bookmarkEnd w:id="22"/>
    <w:bookmarkStart w:id="23" w:name="challenges-and-opportunities"/>
    <w:p>
      <w:pPr>
        <w:pStyle w:val="Heading2"/>
      </w:pPr>
      <w:r>
        <w:t xml:space="preserve">Challenges and Opportunities</w:t>
      </w:r>
    </w:p>
    <w:p>
      <w:pPr>
        <w:pStyle w:val="FirstParagraph"/>
      </w:pPr>
      <w:r>
        <w:t xml:space="preserve">Despite Germany’s strong healthcare system, nurses in Berlin encounter systemic barriers. These include bureaucratic hurdles in interagency communication, limited resources for mental health support for nursing staff, and the pressure of balancing clinical duties with continuing education requirements. Additionally, the influx of international patients has highlighted gaps in language access services within hospitals.</w:t>
      </w:r>
    </w:p>
    <w:p>
      <w:pPr>
        <w:pStyle w:val="BodyText"/>
      </w:pPr>
      <w:r>
        <w:t xml:space="preserve">However, Berlin’s innovation-driven environment offers opportunities for nurses to engage in cutting-edge practices. For instance, the city is a hub for telemedicine and AI-assisted diagnostics, which nurses are increasingly integrating into their workflows. Furthermore, Germany’s emphasis on interdisciplinary collaboration encourages nurses to collaborate with physicians, social workers, and technologists to enhance patient outcomes.</w:t>
      </w:r>
    </w:p>
    <w:bookmarkEnd w:id="23"/>
    <w:bookmarkStart w:id="24" w:name="Xea84d8742a66a094d09b63bef86a2d4b0700983"/>
    <w:p>
      <w:pPr>
        <w:pStyle w:val="Heading2"/>
      </w:pPr>
      <w:r>
        <w:t xml:space="preserve">Educational Pathways for Nurses in Germany</w:t>
      </w:r>
    </w:p>
    <w:p>
      <w:pPr>
        <w:pStyle w:val="FirstParagraph"/>
      </w:pPr>
      <w:r>
        <w:t xml:space="preserve">To practice as a nurse in Germany Berlin, individuals must complete a three-year state-certified nursing program at a Fachschule (vocational school) or university. This thesis evaluates the curriculum’s alignment with modern healthcare demands, including modules on digital literacy, patient safety protocols, and ethical decision-making.</w:t>
      </w:r>
    </w:p>
    <w:p>
      <w:pPr>
        <w:pStyle w:val="BodyText"/>
      </w:pPr>
      <w:r>
        <w:t xml:space="preserve">Graduates are required to pass national licensing exams and complete clinical training in accredited hospitals. The thesis also investigates whether Berlin’s nursing schools incorporate local health challenges—such as managing urban pollution-related illnesses or refugee healthcare needs—into their curricula.</w:t>
      </w:r>
    </w:p>
    <w:bookmarkEnd w:id="24"/>
    <w:bookmarkStart w:id="25" w:name="cultural-and-social-considerations"/>
    <w:p>
      <w:pPr>
        <w:pStyle w:val="Heading2"/>
      </w:pPr>
      <w:r>
        <w:t xml:space="preserve">Cultural and Social Considerations</w:t>
      </w:r>
    </w:p>
    <w:p>
      <w:pPr>
        <w:pStyle w:val="FirstParagraph"/>
      </w:pPr>
      <w:r>
        <w:t xml:space="preserve">Berlin’s multiculturalism necessitates nurses to navigate cultural differences while maintaining high standards of care. This thesis explores how nursing education in Germany addresses these dynamics, including training on cultural sensitivity and the use of interpreters for non-German-speaking patients. Case studies from Berlin hospitals illustrate how culturally responsive practices improve patient satisfaction and treatment adherence.</w:t>
      </w:r>
    </w:p>
    <w:p>
      <w:pPr>
        <w:pStyle w:val="BodyText"/>
      </w:pPr>
      <w:r>
        <w:t xml:space="preserve">Moreover, the thesis analyzes the role of nurses in fostering community health initiatives, such as outreach programs for marginalized populations or educational campaigns on preventive care. These efforts align with Germany’s national healthcare goals and Berlin’s commitment to equity.</w:t>
      </w:r>
    </w:p>
    <w:bookmarkEnd w:id="25"/>
    <w:bookmarkStart w:id="26" w:name="conclusion"/>
    <w:p>
      <w:pPr>
        <w:pStyle w:val="Heading2"/>
      </w:pPr>
      <w:r>
        <w:t xml:space="preserve">Conclusion</w:t>
      </w:r>
    </w:p>
    <w:p>
      <w:pPr>
        <w:pStyle w:val="FirstParagraph"/>
      </w:pPr>
      <w:r>
        <w:t xml:space="preserve">This Master Thesis underscores the indispensable role of nurses in Germany Berlin, highlighting their adaptability to a rapidly evolving healthcare landscape. While challenges such as resource constraints and cultural diversity persist, the city’s innovation ecosystem and emphasis on interdisciplinary collaboration offer pathways for professional growth. Nurses in Berlin are not only custodians of patient care but also pivotal agents in shaping the future of healthcare through education, technology, and cultural inclusivity.</w:t>
      </w:r>
    </w:p>
    <w:p>
      <w:pPr>
        <w:pStyle w:val="BodyText"/>
      </w:pPr>
      <w:r>
        <w:t xml:space="preserve">As Germany continues to navigate global health trends, this thesis serves as a foundation for further research on nursing practices in urban centers like Berlin. It advocates for policies that prioritize nurse well-being, continuous education, and equitable access to care—ensuring that nurses remain at the forefront of Germany’s healthcare success story.</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Nurse in Germany Berlin</dc:title>
  <dc:creator/>
  <dc:language>en</dc:language>
  <cp:keywords/>
  <dcterms:created xsi:type="dcterms:W3CDTF">2026-04-29T10:16:47Z</dcterms:created>
  <dcterms:modified xsi:type="dcterms:W3CDTF">2026-04-29T10:16:47Z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