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8437d9c84d73f15460600689877a281a2747d8"/>
    <w:p>
      <w:pPr>
        <w:pStyle w:val="Heading1"/>
      </w:pPr>
      <w:r>
        <w:t xml:space="preserve">Master Thesis: The Role of the Nurse in Healthcare Systems in Germany Frankfurt</w:t>
      </w:r>
    </w:p>
    <w:bookmarkStart w:id="20" w:name="abstract"/>
    <w:p>
      <w:pPr>
        <w:pStyle w:val="Heading2"/>
      </w:pPr>
      <w:r>
        <w:t xml:space="preserve">Abstract</w:t>
      </w:r>
    </w:p>
    <w:p>
      <w:pPr>
        <w:pStyle w:val="FirstParagraph"/>
      </w:pPr>
      <w:r>
        <w:t xml:space="preserve">This Master Thesis explores the evolving role of nurses within the healthcare system of Germany, with a specific focus on Frankfurt. As a major urban center and economic hub, Frankfurt presents unique challenges and opportunities for nursing professionals. The study examines how nurses in Frankfurt navigate cultural diversity, advanced medical technology integration, and regulatory frameworks such as the German Nursing Act (Pflegeberufegesetz). Through qualitative research methods including interviews with healthcare professionals and analysis of institutional policies, this thesis highlights the critical contributions of nurses to patient care, public health initiatives, and interprofessional collaboration in a globalized urban environment. The findings underscore the importance of continuous education and adaptability for nurses operating in Germany’s dynamic healthcare landscape.</w:t>
      </w:r>
    </w:p>
    <w:bookmarkEnd w:id="20"/>
    <w:bookmarkStart w:id="21" w:name="introduction"/>
    <w:p>
      <w:pPr>
        <w:pStyle w:val="Heading2"/>
      </w:pPr>
      <w:r>
        <w:t xml:space="preserve">Introduction</w:t>
      </w:r>
    </w:p>
    <w:p>
      <w:pPr>
        <w:pStyle w:val="FirstParagraph"/>
      </w:pPr>
      <w:r>
        <w:t xml:space="preserve">Nurses are essential pillars of the German healthcare system, particularly in cities like Frankfurt am Main, where demand for skilled professionals is high due to demographic changes, technological advancements, and a growing emphasis on preventive care. Germany’s nursing profession is governed by strict regulations outlined in the Pflegeberufegesetz (Nursing Professions Act), which outlines educational requirements, licensing procedures, and ethical standards. Frankfurt’s healthcare infrastructure includes both public hospitals and private clinics that serve a diverse population, including international migrants and expatriates. This thesis investigates how nurses in Frankfurt adapt to these multifaceted demands while adhering to national guidelines.</w:t>
      </w:r>
    </w:p>
    <w:bookmarkEnd w:id="21"/>
    <w:bookmarkStart w:id="22" w:name="literature-review"/>
    <w:p>
      <w:pPr>
        <w:pStyle w:val="Heading2"/>
      </w:pPr>
      <w:r>
        <w:t xml:space="preserve">Literature Review</w:t>
      </w:r>
    </w:p>
    <w:p>
      <w:pPr>
        <w:pStyle w:val="FirstParagraph"/>
      </w:pPr>
      <w:r>
        <w:t xml:space="preserve">Germany’s nursing education system requires three years of study for a state-recognized diploma (Pflegeausbildung), followed by mandatory practical training. However, the profession faces challenges such as staff shortages, aging populations, and the need for digitalization in healthcare. Frankfurt, as a financial capital of Europe, has seen an influx of international patients and professionals seeking high-quality medical services. Studies suggest that nurses in multicultural environments must balance language barriers with culturally sensitive care to ensure patient satisfaction and safety. Additionally, the integration of electronic health records (EHRs) and telemedicine platforms has transformed nursing workflows, necessitating ongoing upskilling.</w:t>
      </w:r>
    </w:p>
    <w:bookmarkEnd w:id="22"/>
    <w:bookmarkStart w:id="23" w:name="methodology"/>
    <w:p>
      <w:pPr>
        <w:pStyle w:val="Heading2"/>
      </w:pPr>
      <w:r>
        <w:t xml:space="preserve">Methodology</w:t>
      </w:r>
    </w:p>
    <w:p>
      <w:pPr>
        <w:pStyle w:val="FirstParagraph"/>
      </w:pPr>
      <w:r>
        <w:t xml:space="preserve">This thesis employs a mixed-methods approach to gather insights from nurses working in Frankfurt’s healthcare sector. Primary data was collected through semi-structured interviews with 15 registered nurses from public and private hospitals. Secondary data included policy documents, institutional reports, and academic publications on German nursing practices. The research focuses on three key themes:</w:t>
      </w:r>
    </w:p>
    <w:p>
      <w:pPr>
        <w:numPr>
          <w:ilvl w:val="0"/>
          <w:numId w:val="1001"/>
        </w:numPr>
        <w:pStyle w:val="Compact"/>
      </w:pPr>
      <w:r>
        <w:t xml:space="preserve">Cultural Competence in Multicultural Healthcare Settings</w:t>
      </w:r>
    </w:p>
    <w:p>
      <w:pPr>
        <w:numPr>
          <w:ilvl w:val="0"/>
          <w:numId w:val="1001"/>
        </w:numPr>
        <w:pStyle w:val="Compact"/>
      </w:pPr>
      <w:r>
        <w:t xml:space="preserve">Technology Integration and Digital Health Solutions</w:t>
      </w:r>
    </w:p>
    <w:p>
      <w:pPr>
        <w:numPr>
          <w:ilvl w:val="0"/>
          <w:numId w:val="1001"/>
        </w:numPr>
        <w:pStyle w:val="Compact"/>
      </w:pPr>
      <w:r>
        <w:t xml:space="preserve">Regulatory Compliance and Professional Development</w:t>
      </w:r>
    </w:p>
    <w:p>
      <w:pPr>
        <w:pStyle w:val="FirstParagraph"/>
      </w:pPr>
      <w:r>
        <w:t xml:space="preserve">. Thematic analysis was used to identify patterns in the participants’ experiences, while legal frameworks were evaluated for alignment with nursing practices.</w:t>
      </w:r>
    </w:p>
    <w:bookmarkEnd w:id="23"/>
    <w:bookmarkStart w:id="24" w:name="findings-and-discussion"/>
    <w:p>
      <w:pPr>
        <w:pStyle w:val="Heading2"/>
      </w:pPr>
      <w:r>
        <w:t xml:space="preserve">Findings and Discussion</w:t>
      </w:r>
    </w:p>
    <w:p>
      <w:pPr>
        <w:pStyle w:val="FirstParagraph"/>
      </w:pPr>
      <w:r>
        <w:t xml:space="preserve">The findings reveal that nurses in Frankfurt play a dual role as clinical caregivers and cultural mediators. Many interviewees emphasized the importance of language support services to communicate effectively with non-German-speaking patients, particularly from Eastern Europe and Asia. Furthermore, the adoption of digital tools such as EHRs has improved efficiency but also increased workload pressures. Nurses highlighted the need for better training programs to manage these technologies without compromising patient interaction. Regulatory compliance was another focal point; participants noted that Frankfurt’s healthcare institutions strictly enforce Pflegeberufegesetz guidelines, including mandatory continuing education and adherence to hygiene protocols.</w:t>
      </w:r>
    </w:p>
    <w:bookmarkEnd w:id="24"/>
    <w:bookmarkStart w:id="25" w:name="X6ae502f750dde0830e508f79e8a2951aebcfbb5"/>
    <w:p>
      <w:pPr>
        <w:pStyle w:val="Heading2"/>
      </w:pPr>
      <w:r>
        <w:t xml:space="preserve">Case Study: Nursing in Frankfurt’s Public Hospitals</w:t>
      </w:r>
    </w:p>
    <w:p>
      <w:pPr>
        <w:pStyle w:val="FirstParagraph"/>
      </w:pPr>
      <w:r>
        <w:t xml:space="preserve">Frankfurt University Hospital (Universitätsklinikum Frankfurt) serves as a case study for this thesis. The hospital’s nursing department exemplifies the challenges and innovations of modern German healthcare. Nurses here are trained to manage complex cases, including post-operative care and chronic disease management, while also participating in interdisciplinary teams. The institution’s emphasis on patient-centered care aligns with Germany’s national healthcare goals, yet nurses often face resource limitations due to staffing shortages. This case study underscores the critical role of nurses in bridging gaps between policy implementation and frontline practice.</w:t>
      </w:r>
    </w:p>
    <w:bookmarkEnd w:id="25"/>
    <w:bookmarkStart w:id="26" w:name="conclusion"/>
    <w:p>
      <w:pPr>
        <w:pStyle w:val="Heading2"/>
      </w:pPr>
      <w:r>
        <w:t xml:space="preserve">Conclusion</w:t>
      </w:r>
    </w:p>
    <w:p>
      <w:pPr>
        <w:pStyle w:val="FirstParagraph"/>
      </w:pPr>
      <w:r>
        <w:t xml:space="preserve">In conclusion, this Master Thesis demonstrates that nursing professionals in Frankfurt are pivotal to Germany’s healthcare system, operating within a framework of rigorous regulations and cultural diversity. Their ability to adapt to technological advancements, uphold ethical standards, and provide compassionate care is essential for addressing the health needs of a rapidly changing population. For students pursuing a career as nurses in Germany or abroad, understanding the unique dynamics of cities like Frankfurt can enhance professional preparedness and resilience. Future research should explore long-term strategies for retaining nursing talent in Germany’s urban centers while ensuring equitable access to high-quality care.</w:t>
      </w:r>
    </w:p>
    <w:bookmarkEnd w:id="26"/>
    <w:bookmarkStart w:id="27" w:name="references"/>
    <w:p>
      <w:pPr>
        <w:pStyle w:val="Heading2"/>
      </w:pPr>
      <w:r>
        <w:t xml:space="preserve">References</w:t>
      </w:r>
    </w:p>
    <w:p>
      <w:pPr>
        <w:pStyle w:val="FirstParagraph"/>
      </w:pPr>
      <w:r>
        <w:rPr>
          <w:iCs/>
          <w:i/>
        </w:rPr>
        <w:t xml:space="preserve">Pflegeberufegesetz (Nursing Professions Act) – Federal Ministry of Health, Germany (2017).</w:t>
      </w:r>
      <w:r>
        <w:br/>
      </w:r>
      <w:r>
        <w:rPr>
          <w:iCs/>
          <w:i/>
        </w:rPr>
        <w:t xml:space="preserve">Frankfurt University Hospital Annual Report (2023).</w:t>
      </w:r>
      <w:r>
        <w:br/>
      </w:r>
      <w:r>
        <w:rPr>
          <w:iCs/>
          <w:i/>
        </w:rPr>
        <w:t xml:space="preserve">“Cultural Competence in German Nursing: A Comparative Study” – Journal of European Healthcare,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Germany Frankfurt</dc:title>
  <dc:creator/>
  <dc:language>en</dc:language>
  <cp:keywords/>
  <dcterms:created xsi:type="dcterms:W3CDTF">2026-07-20T04:35:35Z</dcterms:created>
  <dcterms:modified xsi:type="dcterms:W3CDTF">2026-07-20T04:35:35Z</dcterms:modified>
</cp:coreProperties>
</file>

<file path=docProps/custom.xml><?xml version="1.0" encoding="utf-8"?>
<Properties xmlns="http://schemas.openxmlformats.org/officeDocument/2006/custom-properties" xmlns:vt="http://schemas.openxmlformats.org/officeDocument/2006/docPropsVTypes"/>
</file>