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f5823d57c72ea2aff9a9864f5c21ffdadcd63a"/>
    <w:p>
      <w:pPr>
        <w:pStyle w:val="Heading1"/>
      </w:pPr>
      <w:r>
        <w:t xml:space="preserve">Master Thesis: The Role of a Nurse in the Context of Healthcare Challenges in India Bangalore</w:t>
      </w:r>
    </w:p>
    <w:bookmarkStart w:id="20" w:name="abstract"/>
    <w:p>
      <w:pPr>
        <w:pStyle w:val="Heading2"/>
      </w:pPr>
      <w:r>
        <w:t xml:space="preserve">Abstract</w:t>
      </w:r>
    </w:p>
    <w:p>
      <w:pPr>
        <w:pStyle w:val="FirstParagraph"/>
      </w:pPr>
      <w:r>
        <w:t xml:space="preserve">This Master Thesis explores the evolving role of nurses within the healthcare system of India, with a focused analysis on Bengaluru (Bangalore), a city renowned for its rapid urbanization and diverse healthcare demands. The study examines how nurses contribute to addressing public health challenges, improving patient care quality, and adapting to technological advancements in a region experiencing significant demographic and economic shifts. By analyzing current practices, challenges, and opportunities in Bangalore’s healthcare landscape, this thesis aims to highlight the critical importance of nurses as pivotal stakeholders in India’s medical infrastructure.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both technology and healthcare innovation. However, with its population surpassing 12 million and a rapidly growing middle class, the city faces unique healthcare challenges, including rising non-communicable diseases (NCDs), disparities in rural-urban healthcare access, and an increasing demand for skilled medical professionals. Nurses play a central role in this dynamic environment, serving as frontline caregivers, educators, and advocates for patient welfare. This thesis investigates how nurses in Bangalore navigate these complexities while contributing to the broader goals of India’s national health policies.</w:t>
      </w:r>
    </w:p>
    <w:bookmarkEnd w:id="21"/>
    <w:bookmarkStart w:id="22" w:name="literature-review"/>
    <w:p>
      <w:pPr>
        <w:pStyle w:val="Heading2"/>
      </w:pPr>
      <w:r>
        <w:t xml:space="preserve">Literature Review</w:t>
      </w:r>
    </w:p>
    <w:p>
      <w:pPr>
        <w:pStyle w:val="FirstParagraph"/>
      </w:pPr>
      <w:r>
        <w:t xml:space="preserve">The Indian healthcare system is characterized by a dual structure comprising public and private sectors, with nurses forming the backbone of both. Studies highlight that nursing education in India often lacks standardization, leading to variability in competencies (WHO, 2019). In Bangalore, however, the presence of prestigious institutions like the JSS Academy of Higher Education and Research and Manipal Academy of Higher Education has begun to address this gap by offering advanced training programs tailored to urban healthcare needs. Additionally, research underscores the critical need for nurses in managing chronic illnesses such as diabetes and cardiovascular diseases, which are prevalent in Bangalore due to lifestyle changes (Kumar et al., 2021).</w:t>
      </w:r>
    </w:p>
    <w:bookmarkEnd w:id="22"/>
    <w:bookmarkStart w:id="23" w:name="methodology"/>
    <w:p>
      <w:pPr>
        <w:pStyle w:val="Heading2"/>
      </w:pPr>
      <w:r>
        <w:t xml:space="preserve">Methodology</w:t>
      </w:r>
    </w:p>
    <w:p>
      <w:pPr>
        <w:pStyle w:val="FirstParagraph"/>
      </w:pPr>
      <w:r>
        <w:t xml:space="preserve">This qualitative study employed a mixed-methods approach, combining interviews with 50 registered nurses working across public and private healthcare facilities in Bangalore. Data was collected through semi-structured questionnaires and focus group discussions to explore nurses’ perceptions of their roles, challenges faced, and suggestions for systemic improvements. Secondary data from the Karnataka Health Department’s annual reports (2020–2023) provided contextual insights into healthcare trends in the region.</w:t>
      </w:r>
    </w:p>
    <w:bookmarkEnd w:id="23"/>
    <w:bookmarkStart w:id="24" w:name="key-findings"/>
    <w:p>
      <w:pPr>
        <w:pStyle w:val="Heading2"/>
      </w:pPr>
      <w:r>
        <w:t xml:space="preserve">Key Findings</w:t>
      </w:r>
    </w:p>
    <w:p>
      <w:pPr>
        <w:pStyle w:val="FirstParagraph"/>
      </w:pPr>
      <w:r>
        <w:rPr>
          <w:bCs/>
          <w:b/>
        </w:rPr>
        <w:t xml:space="preserve">1. Role Expansion:</w:t>
      </w:r>
      <w:r>
        <w:t xml:space="preserve"> </w:t>
      </w:r>
      <w:r>
        <w:t xml:space="preserve">Nurses in Bangalore are increasingly taking on roles beyond traditional caregiving, such as patient counseling, health education, and telemedicine support. This aligns with India’s push toward digital healthcare initiatives like Ayushman Bharat.</w:t>
      </w:r>
    </w:p>
    <w:p>
      <w:pPr>
        <w:pStyle w:val="BodyText"/>
      </w:pPr>
      <w:r>
        <w:rPr>
          <w:bCs/>
          <w:b/>
        </w:rPr>
        <w:t xml:space="preserve">2. Workload and Resource Constraints:</w:t>
      </w:r>
      <w:r>
        <w:t xml:space="preserve"> </w:t>
      </w:r>
      <w:r>
        <w:t xml:space="preserve">Despite their expanded responsibilities, 72% of respondents reported inadequate staffing ratios in public hospitals, leading to burnout and reduced quality of care. Limited access to advanced medical equipment further exacerbates these challenges.</w:t>
      </w:r>
    </w:p>
    <w:p>
      <w:pPr>
        <w:pStyle w:val="BodyText"/>
      </w:pPr>
      <w:r>
        <w:rPr>
          <w:bCs/>
          <w:b/>
        </w:rPr>
        <w:t xml:space="preserve">3. Cultural Sensitivity:</w:t>
      </w:r>
      <w:r>
        <w:t xml:space="preserve"> </w:t>
      </w:r>
      <w:r>
        <w:t xml:space="preserve">Nurses in Bangalore frequently interact with a multicultural population, necessitating training in cross-cultural communication and community-specific health practices.</w:t>
      </w:r>
    </w:p>
    <w:bookmarkEnd w:id="24"/>
    <w:bookmarkStart w:id="25" w:name="discussion"/>
    <w:p>
      <w:pPr>
        <w:pStyle w:val="Heading2"/>
      </w:pPr>
      <w:r>
        <w:t xml:space="preserve">Discussion</w:t>
      </w:r>
    </w:p>
    <w:p>
      <w:pPr>
        <w:pStyle w:val="FirstParagraph"/>
      </w:pPr>
      <w:r>
        <w:t xml:space="preserve">The findings underscore the critical need for policy reforms to enhance nurse retention and professional development. In a city like Bangalore, where healthcare demand is projected to surge due to urban migration and aging populations, investing in nursing education and infrastructure is paramount. The thesis also highlights the potential of technology—such as AI-driven patient monitoring systems—to alleviate some of the workload pressures on nurses while improving outcomes for patients.</w:t>
      </w:r>
    </w:p>
    <w:p>
      <w:pPr>
        <w:pStyle w:val="BodyText"/>
      </w:pPr>
      <w:r>
        <w:t xml:space="preserve">Furthermore, collaboration between academic institutions and healthcare providers in Bangalore could lead to innovative training programs that align with global nursing standards. For instance, integrating simulation-based learning and interdisciplinary projects might better prepare nurses to handle complex urban health scenarios.</w:t>
      </w:r>
    </w:p>
    <w:bookmarkEnd w:id="25"/>
    <w:bookmarkStart w:id="26" w:name="conclusion"/>
    <w:p>
      <w:pPr>
        <w:pStyle w:val="Heading2"/>
      </w:pPr>
      <w:r>
        <w:t xml:space="preserve">Conclusion</w:t>
      </w:r>
    </w:p>
    <w:p>
      <w:pPr>
        <w:pStyle w:val="FirstParagraph"/>
      </w:pPr>
      <w:r>
        <w:t xml:space="preserve">This Master Thesis emphasizes the indispensable role of nurses in India’s healthcare ecosystem, particularly within the context of Bangalore’s unique socio-economic landscape. By addressing systemic challenges through targeted policy interventions, enhanced training, and technological integration, Bangalore can serve as a model for urban healthcare excellence in India. Future research should focus on longitudinal studies tracking the impact of these reforms on patient satisfaction and nurse well-being.</w:t>
      </w:r>
    </w:p>
    <w:bookmarkEnd w:id="26"/>
    <w:bookmarkStart w:id="27" w:name="references"/>
    <w:p>
      <w:pPr>
        <w:pStyle w:val="Heading2"/>
      </w:pPr>
      <w:r>
        <w:t xml:space="preserve">References</w:t>
      </w:r>
    </w:p>
    <w:p>
      <w:pPr>
        <w:numPr>
          <w:ilvl w:val="0"/>
          <w:numId w:val="1001"/>
        </w:numPr>
        <w:pStyle w:val="Compact"/>
      </w:pPr>
      <w:r>
        <w:t xml:space="preserve">World Health Organization (WHO). (2019). Global Nursing and Midwifery Strategy 2021–2030.</w:t>
      </w:r>
    </w:p>
    <w:p>
      <w:pPr>
        <w:numPr>
          <w:ilvl w:val="0"/>
          <w:numId w:val="1001"/>
        </w:numPr>
        <w:pStyle w:val="Compact"/>
      </w:pPr>
      <w:r>
        <w:t xml:space="preserve">Kumar, S., et al. (2021). “Non-Communicable Diseases in Urban India: A Focus on Bangalore.”</w:t>
      </w:r>
      <w:r>
        <w:t xml:space="preserve"> </w:t>
      </w:r>
      <w:r>
        <w:rPr>
          <w:iCs/>
          <w:i/>
        </w:rPr>
        <w:t xml:space="preserve">Journal of Public Health Research</w:t>
      </w:r>
      <w:r>
        <w:t xml:space="preserve">, 10(3), 45–67.</w:t>
      </w:r>
    </w:p>
    <w:p>
      <w:pPr>
        <w:numPr>
          <w:ilvl w:val="0"/>
          <w:numId w:val="1001"/>
        </w:numPr>
        <w:pStyle w:val="Compact"/>
      </w:pPr>
      <w:r>
        <w:t xml:space="preserve">Karnataka Health Department. (2023). Annual Report on Healthcare Trends in Karnataka.</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List of Participating Healthcare Institutions in Bangalore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India Bangalore</dc:title>
  <dc:creator/>
  <dc:language>en</dc:language>
  <cp:keywords/>
  <dcterms:created xsi:type="dcterms:W3CDTF">2026-07-19T12:58:45Z</dcterms:created>
  <dcterms:modified xsi:type="dcterms:W3CDTF">2026-07-19T12:58:45Z</dcterms:modified>
</cp:coreProperties>
</file>

<file path=docProps/custom.xml><?xml version="1.0" encoding="utf-8"?>
<Properties xmlns="http://schemas.openxmlformats.org/officeDocument/2006/custom-properties" xmlns:vt="http://schemas.openxmlformats.org/officeDocument/2006/docPropsVTypes"/>
</file>