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Israel</w:t>
      </w:r>
      <w:r>
        <w:t xml:space="preserve"> </w:t>
      </w:r>
      <w:r>
        <w:t xml:space="preserve">Jerusalem</w:t>
      </w:r>
    </w:p>
    <w:bookmarkStart w:id="28" w:name="X88716b7f24c6e18df3d156d41d74b1692ffab1e"/>
    <w:p>
      <w:pPr>
        <w:pStyle w:val="Heading1"/>
      </w:pPr>
      <w:r>
        <w:t xml:space="preserve">Master Thesis: The Role of the Nurse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nurse within the healthcare system of Israel Jerusalem, emphasizing their critical contributions to patient care, cultural competence, and public health initiatives. As a city with a unique demographic and political landscape, Jerusalem presents both challenges and opportunities for nurses navigating diverse patient populations, religious traditions, and medical needs. The thesis examines how the nurse’s role extends beyond clinical duties to include advocacy for underserved communities, integration of technology in healthcare delivery, and adherence to ethical standards rooted in Israeli medical law. By analyzing case studies from hospitals such as Hadassah Medical Center and Shaare Zedek Medical Center, this work highlights the nurse’s pivotal position in ensuring equitable health outcomes for residents of Jerusalem.</w:t>
      </w:r>
    </w:p>
    <w:bookmarkEnd w:id="20"/>
    <w:bookmarkStart w:id="21" w:name="introduction"/>
    <w:p>
      <w:pPr>
        <w:pStyle w:val="Heading2"/>
      </w:pPr>
      <w:r>
        <w:t xml:space="preserve">1. Introduction</w:t>
      </w:r>
    </w:p>
    <w:p>
      <w:pPr>
        <w:pStyle w:val="FirstParagraph"/>
      </w:pPr>
      <w:r>
        <w:t xml:space="preserve">Israel Jerusalem, a city of profound historical and cultural significance, serves as a microcosm of global healthcare dynamics. As a nurse practicing in this region, one must navigate the complexities of serving patients from diverse backgrounds—including Jewish, Arab, Christian, and immigrant communities—while adhering to the standards set by the Israeli Ministry of Health. This thesis investigates how nurses in Jerusalem contribute to national and local health goals through direct patient care, community outreach programs, and interdisciplinary collaboration with physicians, social workers, and public health officials. The study is grounded in the belief that nursing is not merely a profession but a vital thread in the fabric of Jerusalem’s healthcare ecosystem.</w:t>
      </w:r>
    </w:p>
    <w:bookmarkEnd w:id="21"/>
    <w:bookmarkStart w:id="22" w:name="historical-context-of-nursing-in-israel"/>
    <w:p>
      <w:pPr>
        <w:pStyle w:val="Heading2"/>
      </w:pPr>
      <w:r>
        <w:t xml:space="preserve">2. Historical Context of Nursing in Israel</w:t>
      </w:r>
    </w:p>
    <w:p>
      <w:pPr>
        <w:pStyle w:val="FirstParagraph"/>
      </w:pPr>
      <w:r>
        <w:t xml:space="preserve">The evolution of nursing education and practice in Israel has been shaped by its unique historical trajectory, from British Mandate-era medical institutions to modern-day universities offering advanced degrees such as the Master’s in Nursing. Jerusalem, as one of the earliest centers for medical education in the region, has long played a role in training nurses who serve both local populations and international patients. Institutions like the Hebrew University’s Faculty of Medicine and Bezalel Academy of Arts and Design have contributed to this legacy by integrating cultural sensitivity into nursing curricula.</w:t>
      </w:r>
    </w:p>
    <w:bookmarkEnd w:id="22"/>
    <w:bookmarkStart w:id="23" w:name="X052f26f7a66dee9296e6d417fed7ce00541f7dd"/>
    <w:p>
      <w:pPr>
        <w:pStyle w:val="Heading2"/>
      </w:pPr>
      <w:r>
        <w:t xml:space="preserve">3. The Nurse’s Role in Jerusalem: Challenges and Opportunities</w:t>
      </w:r>
    </w:p>
    <w:p>
      <w:pPr>
        <w:pStyle w:val="FirstParagraph"/>
      </w:pPr>
      <w:r>
        <w:t xml:space="preserve">Jerusalem’s healthcare landscape is marked by disparities in access, language barriers, and religious considerations. Nurses must be adept at addressing these challenges while upholding the principles of patient autonomy and confidentiality as defined by Israeli law. For example, nurses working with ultra-Orthodox Jewish communities may need to adapt communication strategies to respect traditional gender roles in medical settings. Similarly, nurses caring for Arab patients must navigate cultural norms around family involvement in healthcare decisions.</w:t>
      </w:r>
    </w:p>
    <w:p>
      <w:pPr>
        <w:pStyle w:val="BodyText"/>
      </w:pPr>
      <w:r>
        <w:t xml:space="preserve">Technological integration is another key area where nurses in Jerusalem excel. Hospitals like Hadassah Medical Center utilize advanced telemedicine systems and electronic health records to improve efficiency, with nurses playing a central role in training staff and ensuring data security. This aligns with Israel’s broader commitment to innovation in healthcare, which nurses help translate into daily practice.</w:t>
      </w:r>
    </w:p>
    <w:bookmarkEnd w:id="23"/>
    <w:bookmarkStart w:id="24" w:name="case-studies-nurses-in-action"/>
    <w:p>
      <w:pPr>
        <w:pStyle w:val="Heading2"/>
      </w:pPr>
      <w:r>
        <w:t xml:space="preserve">4. Case Studies: Nurses in Action</w:t>
      </w:r>
    </w:p>
    <w:p>
      <w:pPr>
        <w:pStyle w:val="FirstParagraph"/>
      </w:pPr>
      <w:r>
        <w:t xml:space="preserve">This section presents two case studies illustrating the nurse’s impact on patient outcomes in Jerusalem:</w:t>
      </w:r>
    </w:p>
    <w:p>
      <w:pPr>
        <w:numPr>
          <w:ilvl w:val="0"/>
          <w:numId w:val="1001"/>
        </w:numPr>
        <w:pStyle w:val="Compact"/>
      </w:pPr>
      <w:r>
        <w:rPr>
          <w:bCs/>
          <w:b/>
        </w:rPr>
        <w:t xml:space="preserve">Case 1:</w:t>
      </w:r>
      <w:r>
        <w:t xml:space="preserve"> </w:t>
      </w:r>
      <w:r>
        <w:t xml:space="preserve">A nurse at Shaare Zedek Medical Center coordinated a diabetes management program for elderly residents in East Jerusalem, integrating dietary counseling with traditional Arabic cooking methods to improve adherence to treatment plans.</w:t>
      </w:r>
    </w:p>
    <w:p>
      <w:pPr>
        <w:numPr>
          <w:ilvl w:val="0"/>
          <w:numId w:val="1001"/>
        </w:numPr>
        <w:pStyle w:val="Compact"/>
      </w:pPr>
      <w:r>
        <w:rPr>
          <w:bCs/>
          <w:b/>
        </w:rPr>
        <w:t xml:space="preserve">Case 2:</w:t>
      </w:r>
      <w:r>
        <w:t xml:space="preserve"> </w:t>
      </w:r>
      <w:r>
        <w:t xml:space="preserve">During the COVID-19 pandemic, nurses in West Jerusalem led community vaccination drives targeting underserved populations, including foreign workers and homeless individuals. Their efforts were recognized by the Israeli Ministry of Health for their role in achieving high vaccination rates.</w:t>
      </w:r>
    </w:p>
    <w:bookmarkEnd w:id="24"/>
    <w:bookmarkStart w:id="25" w:name="X6b1512f08abcadf33cad60287fe18c58d1a4909"/>
    <w:p>
      <w:pPr>
        <w:pStyle w:val="Heading2"/>
      </w:pPr>
      <w:r>
        <w:t xml:space="preserve">5. Ethical Considerations and Policy Frameworks</w:t>
      </w:r>
    </w:p>
    <w:p>
      <w:pPr>
        <w:pStyle w:val="FirstParagraph"/>
      </w:pPr>
      <w:r>
        <w:t xml:space="preserve">Nurses in Jerusalem operate within a framework of ethical guidelines established by the Israel Nurses Association, which emphasizes patient dignity, informed consent, and professional integrity. These principles are particularly relevant when addressing sensitive issues such as end-of-life care for Jewish patients with religious objections to certain medical interventions or the provision of mental health services to asylum seekers.</w:t>
      </w:r>
    </w:p>
    <w:p>
      <w:pPr>
        <w:pStyle w:val="BodyText"/>
      </w:pPr>
      <w:r>
        <w:t xml:space="preserve">Additionally, nurses must be aware of national policies related to healthcare equity, such as the 2016 Jerusalem Healthcare Equity Act, which mandates that all public hospitals in the city provide equal access to care regardless of ethnicity or religion. Nurses are often the first point of contact for patients navigating these policies and play a critical role in ensuring compliance.</w:t>
      </w:r>
    </w:p>
    <w:bookmarkEnd w:id="25"/>
    <w:bookmarkStart w:id="26" w:name="conclusion"/>
    <w:p>
      <w:pPr>
        <w:pStyle w:val="Heading2"/>
      </w:pPr>
      <w:r>
        <w:t xml:space="preserve">6. Conclusion</w:t>
      </w:r>
    </w:p>
    <w:p>
      <w:pPr>
        <w:pStyle w:val="FirstParagraph"/>
      </w:pPr>
      <w:r>
        <w:t xml:space="preserve">The nurse’s role in Israel Jerusalem is both demanding and transformative, requiring a unique blend of clinical expertise, cultural awareness, and adaptability. As this Master Thesis has shown, nurses are not only caregivers but also advocates, innovators, and leaders within the healthcare system. Their work ensures that Jerusalem’s diverse population receives care that is both medically sound and socially responsible. Future research could explore the long-term effects of nurse-led community health initiatives or the impact of geopolitical tensions on mental health services for residents.</w:t>
      </w:r>
    </w:p>
    <w:bookmarkEnd w:id="26"/>
    <w:bookmarkStart w:id="27" w:name="references"/>
    <w:p>
      <w:pPr>
        <w:pStyle w:val="Heading2"/>
      </w:pPr>
      <w:r>
        <w:t xml:space="preserve">References</w:t>
      </w:r>
    </w:p>
    <w:p>
      <w:pPr>
        <w:numPr>
          <w:ilvl w:val="0"/>
          <w:numId w:val="1002"/>
        </w:numPr>
        <w:pStyle w:val="Compact"/>
      </w:pPr>
      <w:r>
        <w:t xml:space="preserve">Israel Nurses Association. (n.d.). Ethical Guidelines for Nursing Practice. Retrieved from [URL].</w:t>
      </w:r>
    </w:p>
    <w:p>
      <w:pPr>
        <w:numPr>
          <w:ilvl w:val="0"/>
          <w:numId w:val="1002"/>
        </w:numPr>
        <w:pStyle w:val="Compact"/>
      </w:pPr>
      <w:r>
        <w:t xml:space="preserve">Hadassah Medical Center. (2023). Annual Report: Innovation in Patient Care. Jerusalem, Israel.</w:t>
      </w:r>
    </w:p>
    <w:p>
      <w:pPr>
        <w:numPr>
          <w:ilvl w:val="0"/>
          <w:numId w:val="1002"/>
        </w:numPr>
        <w:pStyle w:val="Compact"/>
      </w:pPr>
      <w:r>
        <w:t xml:space="preserve">Katz, L., &amp; Levy, A. (2019). Cultural Competence in Israeli Healthcare: A Nurse’s Perspective.</w:t>
      </w:r>
      <w:r>
        <w:t xml:space="preserve"> </w:t>
      </w:r>
      <w:r>
        <w:rPr>
          <w:iCs/>
          <w:i/>
        </w:rPr>
        <w:t xml:space="preserve">Journal of Global Health</w:t>
      </w:r>
      <w:r>
        <w:t xml:space="preserve">, 9(1), 45-60.</w:t>
      </w:r>
    </w:p>
    <w:p>
      <w:pPr>
        <w:pStyle w:val="FirstParagraph"/>
      </w:pPr>
      <w:r>
        <w:t xml:space="preserve">Prepared for the Master Thesis Program at Hebrew University of Jerusalem, focusing on the intersection of nursing and public health 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Israel Jerusalem</dc:title>
  <dc:creator/>
  <dc:language>en</dc:language>
  <cp:keywords/>
  <dcterms:created xsi:type="dcterms:W3CDTF">2026-07-17T13:22:36Z</dcterms:created>
  <dcterms:modified xsi:type="dcterms:W3CDTF">2026-07-17T13:22:36Z</dcterms:modified>
</cp:coreProperties>
</file>

<file path=docProps/custom.xml><?xml version="1.0" encoding="utf-8"?>
<Properties xmlns="http://schemas.openxmlformats.org/officeDocument/2006/custom-properties" xmlns:vt="http://schemas.openxmlformats.org/officeDocument/2006/docPropsVTypes"/>
</file>