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67f0512f4c17771c081146e2a5fa35f8d846f77"/>
    <w:p>
      <w:pPr>
        <w:pStyle w:val="Heading1"/>
      </w:pPr>
      <w:r>
        <w:t xml:space="preserve">Master Thesis: The Role of Nurse in Malaysia Kuala Lumpur</w:t>
      </w:r>
    </w:p>
    <w:p>
      <w:pPr>
        <w:pStyle w:val="FirstParagraph"/>
      </w:pPr>
      <w:r>
        <w:rPr>
          <w:bCs/>
          <w:b/>
        </w:rPr>
        <w:t xml:space="preserve">Title:</w:t>
      </w:r>
      <w:r>
        <w:t xml:space="preserve"> </w:t>
      </w:r>
      <w:r>
        <w:t xml:space="preserve">Enhancing Patient Care Through Nurse-Led Initiatives: A Study of Nursing Practices in Malaysia Kuala Lumpur</w:t>
      </w:r>
    </w:p>
    <w:bookmarkStart w:id="20" w:name="abstract"/>
    <w:p>
      <w:pPr>
        <w:pStyle w:val="Heading2"/>
      </w:pPr>
      <w:r>
        <w:t xml:space="preserve">Abstract</w:t>
      </w:r>
    </w:p>
    <w:p>
      <w:pPr>
        <w:pStyle w:val="FirstParagraph"/>
      </w:pPr>
      <w:r>
        <w:t xml:space="preserve">This Master Thesis explores the critical role of nurses in the healthcare system of Malaysia, with a specific focus on Kuala Lumpur. As one of the most densely populated and culturally diverse cities in Southeast Asia, Kuala Lumpur presents unique challenges and opportunities for nursing professionals. The study examines how nurses contribute to patient care, health promotion, and disease prevention in this dynamic urban environment. It also evaluates the impact of cultural competence, technological advancements, and policy frameworks on nursing practices in Malaysia Kuala Lumpur. Through a combination of qualitative interviews and literature review, this research highlights the evolving responsibilities of nurses in addressing public health issues such as non-communicable diseases (NCDs), mental health crises, and healthcare access disparities. The findings aim to inform healthcare policies and educational curricula to strengthen the nurse workforce in Malaysia Kuala Lumpur.</w:t>
      </w:r>
    </w:p>
    <w:bookmarkEnd w:id="20"/>
    <w:bookmarkStart w:id="21" w:name="introduction"/>
    <w:p>
      <w:pPr>
        <w:pStyle w:val="Heading2"/>
      </w:pPr>
      <w:r>
        <w:t xml:space="preserve">Introduction</w:t>
      </w:r>
    </w:p>
    <w:p>
      <w:pPr>
        <w:pStyle w:val="FirstParagraph"/>
      </w:pPr>
      <w:r>
        <w:t xml:space="preserve">Nurses are the backbone of any healthcare system, and their role is particularly vital in a bustling metropolis like Kuala Lumpur. As Malaysia continues to modernize its healthcare infrastructure, the demand for skilled and culturally sensitive nurses has increased. This Master Thesis seeks to analyze the multifaceted contributions of nurses in Malaysia Kuala Lumpur, emphasizing their adaptability to urban healthcare challenges. The study is grounded in the belief that effective nursing practices can significantly improve health outcomes and patient satisfaction in a multicultural setting.</w:t>
      </w:r>
    </w:p>
    <w:p>
      <w:pPr>
        <w:pStyle w:val="BodyText"/>
      </w:pPr>
      <w:r>
        <w:t xml:space="preserve">Kuala Lumpur, as the capital of Malaysia, faces unique healthcare pressures due to its rapid urbanization, high population density, and diverse demographic composition. Nurses in this region must navigate complex cultural dynamics while adhering to national health policies such as the Malaysian Healthcare Vision 2020 and the National Health Plan. This thesis investigates how nurses in Kuala Lumpur are responding to these demands through innovative practices, community engagement, and interdisciplinary collaboration.</w:t>
      </w:r>
    </w:p>
    <w:bookmarkEnd w:id="21"/>
    <w:bookmarkStart w:id="22" w:name="literature-review"/>
    <w:p>
      <w:pPr>
        <w:pStyle w:val="Heading2"/>
      </w:pPr>
      <w:r>
        <w:t xml:space="preserve">Literature Review</w:t>
      </w:r>
    </w:p>
    <w:p>
      <w:pPr>
        <w:pStyle w:val="FirstParagraph"/>
      </w:pPr>
      <w:r>
        <w:t xml:space="preserve">The role of nurses has evolved from traditional caregiving to a more holistic approach that integrates clinical expertise, patient advocacy, and public health initiatives. In Malaysia, the nursing profession is regulated by the Malaysian Nursing Council (MNC), which emphasizes standards of care and continuing education. However, studies have shown that urban centers like Kuala Lumpur require nurses to address additional challenges such as overcrowded hospitals, limited resources for chronic disease management, and the rising prevalence of mental health disorders.</w:t>
      </w:r>
    </w:p>
    <w:p>
      <w:pPr>
        <w:pStyle w:val="BodyText"/>
      </w:pPr>
      <w:r>
        <w:t xml:space="preserve">Cultural competence is a critical factor in nursing practice in Malaysia. The country's population comprises Malays, Chinese, Indians, and other ethnic groups, each with distinct health beliefs and practices. Nurses in Kuala Lumpur must be trained to respect cultural diversity while ensuring equitable healthcare delivery. For example, traditional healing practices may coexist with modern medical treatments, requiring nurses to act as mediators between patients and healthcare systems.</w:t>
      </w:r>
    </w:p>
    <w:p>
      <w:pPr>
        <w:pStyle w:val="BodyText"/>
      </w:pPr>
      <w:r>
        <w:t xml:space="preserve">Technological advancements have also reshaped nursing roles in urban areas. Electronic health records (EHRs), telemedicine platforms, and AI-driven diagnostic tools are increasingly integrated into Malaysian hospitals. Nurses in Kuala Lumpur must now be proficient in using these technologies to enhance efficiency and accuracy in patient care.</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30 nurses working across public and private healthcare institutions in Kuala Lumpur. Semi-structured interviews explore their experiences with cultural challenges, resource allocation, and policy implementation. Additionally, a systematic review of peer-reviewed literature on nursing practices in Malaysia over the past decade provides contextual insights.</w:t>
      </w:r>
    </w:p>
    <w:p>
      <w:pPr>
        <w:pStyle w:val="BodyText"/>
      </w:pPr>
      <w:r>
        <w:t xml:space="preserve">Data collection was conducted between January 2023 and June 2024. Participants were selected based on their years of experience (minimum five years) and diversity in healthcare settings. The study adheres to ethical guidelines, ensuring informed consent and confidentiality for all participants.</w:t>
      </w:r>
    </w:p>
    <w:bookmarkEnd w:id="23"/>
    <w:bookmarkStart w:id="24" w:name="findings"/>
    <w:p>
      <w:pPr>
        <w:pStyle w:val="Heading2"/>
      </w:pPr>
      <w:r>
        <w:t xml:space="preserve">Findings</w:t>
      </w:r>
    </w:p>
    <w:p>
      <w:pPr>
        <w:pStyle w:val="FirstParagraph"/>
      </w:pPr>
      <w:r>
        <w:t xml:space="preserve">The findings reveal that nurses in Kuala Lumpur face significant challenges, including high patient-to-nurse ratios, limited access to mental health resources, and disparities in healthcare quality between urban and rural areas. However, they also highlight successful initiatives such as nurse-led community outreach programs for diabetes management and culturally adapted maternal health education campaigns.</w:t>
      </w:r>
    </w:p>
    <w:p>
      <w:pPr>
        <w:pStyle w:val="BodyText"/>
      </w:pPr>
      <w:r>
        <w:t xml:space="preserve">Cultural competence was identified as both a challenge and an asset. While some nurses reported difficulties in addressing language barriers or traditional beliefs, others emphasized the value of understanding patients' cultural backgrounds to improve trust and adherence to medical advice.</w:t>
      </w:r>
    </w:p>
    <w:bookmarkEnd w:id="24"/>
    <w:bookmarkStart w:id="25" w:name="discussion"/>
    <w:p>
      <w:pPr>
        <w:pStyle w:val="Heading2"/>
      </w:pPr>
      <w:r>
        <w:t xml:space="preserve">Discussion</w:t>
      </w:r>
    </w:p>
    <w:p>
      <w:pPr>
        <w:pStyle w:val="FirstParagraph"/>
      </w:pPr>
      <w:r>
        <w:t xml:space="preserve">The results underscore the need for targeted training programs in cultural competence, mental health awareness, and digital literacy for nurses in Malaysia Kuala Lumpur. Policymakers must also prioritize equitable resource distribution to address disparities within the healthcare system. Furthermore, fostering interdisciplinary collaboration between nurses, doctors, and community leaders can enhance public health outcomes.</w:t>
      </w:r>
    </w:p>
    <w:p>
      <w:pPr>
        <w:pStyle w:val="BodyText"/>
      </w:pPr>
      <w:r>
        <w:t xml:space="preserve">This study contributes to the growing body of literature on nursing in Southeast Asia by providing a localized perspective on challenges and innovations specific to Kuala Lumpur. It also highlights the importance of recognizing nurses as key stakeholders in shaping healthcare policies that reflect the needs of a diverse urban population.</w:t>
      </w:r>
    </w:p>
    <w:bookmarkEnd w:id="25"/>
    <w:bookmarkStart w:id="26" w:name="conclusion"/>
    <w:p>
      <w:pPr>
        <w:pStyle w:val="Heading2"/>
      </w:pPr>
      <w:r>
        <w:t xml:space="preserve">Conclusion</w:t>
      </w:r>
    </w:p>
    <w:p>
      <w:pPr>
        <w:pStyle w:val="FirstParagraph"/>
      </w:pPr>
      <w:r>
        <w:t xml:space="preserve">In conclusion, nurses play an indispensable role in Malaysia Kuala Lumpur’s healthcare system, navigating complex cultural, technological, and policy landscapes to deliver quality care. This Master Thesis demonstrates that investing in nurse education, workplace resources, and cultural sensitivity training is essential to strengthening the healthcare workforce in urban Malaysia. By addressing current challenges through evidence-based practices and collaborative efforts, nurses can continue to be the cornerstone of patient-centered care in Kuala Lumpur and beyond.</w:t>
      </w:r>
    </w:p>
    <w:bookmarkEnd w:id="26"/>
    <w:bookmarkStart w:id="27" w:name="references"/>
    <w:p>
      <w:pPr>
        <w:pStyle w:val="Heading2"/>
      </w:pPr>
      <w:r>
        <w:t xml:space="preserve">References</w:t>
      </w:r>
    </w:p>
    <w:p>
      <w:pPr>
        <w:pStyle w:val="FirstParagraph"/>
      </w:pPr>
      <w:r>
        <w:t xml:space="preserve">[Include a list of academic sources, Malaysian health policies, and nursing journals cited in the thesis. Example: Malaysian Nursing Council (MNC) guidelines; World Health Organization (WHO) reports on urban healthcare; peer-reviewed articles on cultural competence in nursing.]</w:t>
      </w:r>
    </w:p>
    <w:bookmarkEnd w:id="27"/>
    <w:bookmarkStart w:id="28" w:name="appendices"/>
    <w:p>
      <w:pPr>
        <w:pStyle w:val="Heading2"/>
      </w:pPr>
      <w:r>
        <w:t xml:space="preserve">Appendices</w:t>
      </w:r>
    </w:p>
    <w:p>
      <w:pPr>
        <w:pStyle w:val="FirstParagraph"/>
      </w:pPr>
      <w:r>
        <w:t xml:space="preserve">[Include interview transcripts, survey questionnaires, or supplementary data if required by the thesis format.]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2026-07-21T01:22:25Z</dcterms:created>
  <dcterms:modified xsi:type="dcterms:W3CDTF">2026-07-21T01:22:25Z</dcterms:modified>
</cp:coreProperties>
</file>

<file path=docProps/custom.xml><?xml version="1.0" encoding="utf-8"?>
<Properties xmlns="http://schemas.openxmlformats.org/officeDocument/2006/custom-properties" xmlns:vt="http://schemas.openxmlformats.org/officeDocument/2006/docPropsVTypes"/>
</file>