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4d838ad8f291a3cd4d1d8f342d6dde3aa6bb5f3"/>
    <w:p>
      <w:pPr>
        <w:pStyle w:val="Heading1"/>
      </w:pPr>
      <w:r>
        <w:t xml:space="preserve">Master Thesis: The Role of Nurse in New Zealand Wellington</w:t>
      </w:r>
    </w:p>
    <w:bookmarkStart w:id="20" w:name="abstract"/>
    <w:p>
      <w:pPr>
        <w:pStyle w:val="Heading2"/>
      </w:pPr>
      <w:r>
        <w:t xml:space="preserve">Abstract</w:t>
      </w:r>
    </w:p>
    <w:p>
      <w:pPr>
        <w:pStyle w:val="FirstParagraph"/>
      </w:pPr>
      <w:r>
        <w:t xml:space="preserve">This Master’s thesis explores the critical role of nurses within the healthcare system of New Zealand, with a specific focus on the region of Wellington. As a central hub for medical innovation and cultural diversity, Wellington presents unique challenges and opportunities for nurses. This study examines how nurses in Wellington contribute to patient care, address systemic health disparities, and adapt to evolving healthcare policies. By analyzing current practices and challenges faced by nurses in the region, this thesis aims to provide insights into enhancing nursing education, policy development, and community engagement in New Zealand.</w:t>
      </w:r>
    </w:p>
    <w:bookmarkEnd w:id="20"/>
    <w:bookmarkStart w:id="21" w:name="introduction"/>
    <w:p>
      <w:pPr>
        <w:pStyle w:val="Heading2"/>
      </w:pPr>
      <w:r>
        <w:t xml:space="preserve">Introduction</w:t>
      </w:r>
    </w:p>
    <w:p>
      <w:pPr>
        <w:pStyle w:val="FirstParagraph"/>
      </w:pPr>
      <w:r>
        <w:t xml:space="preserve">New Zealand’s healthcare system is shaped by its commitment to equity, Māori health priorities, and a focus on primary care. Wellington, as the capital city of New Zealand and home to the country’s largest population center, serves as a microcosm of these national goals. Nurses in Wellington play a pivotal role in this context, bridging gaps between urban healthcare infrastructure and the diverse needs of its residents. This thesis investigates how nurses navigate the complexities of delivering care in Wellington, including addressing health inequities among Māori communities, integrating technology into clinical practice, and responding to public health crises like the recent pandemic.</w:t>
      </w:r>
    </w:p>
    <w:bookmarkEnd w:id="21"/>
    <w:bookmarkStart w:id="22" w:name="literature-review"/>
    <w:p>
      <w:pPr>
        <w:pStyle w:val="Heading2"/>
      </w:pPr>
      <w:r>
        <w:t xml:space="preserve">Literature Review</w:t>
      </w:r>
    </w:p>
    <w:p>
      <w:pPr>
        <w:pStyle w:val="FirstParagraph"/>
      </w:pPr>
      <w:r>
        <w:t xml:space="preserve">Existing literature highlights the importance of cultural competence in nursing within New Zealand. Studies emphasize that nurses must understand Te Tiriti o Waitangi (the Treaty of Waitangi) principles to provide equitable care for Māori populations, who are overrepresented in health disparities. In Wellington, this challenge is compounded by a rapidly growing population and increasing demand for mental health services. Research also points to the need for nurses to adapt to digital transformation, such as telehealth and electronic health records, which have become essential tools during the pandemic.</w:t>
      </w:r>
    </w:p>
    <w:p>
      <w:pPr>
        <w:pStyle w:val="BodyText"/>
      </w:pPr>
      <w:r>
        <w:t xml:space="preserve">Key gaps in current research include underrepresented perspectives from nurses themselves. While policy frameworks like the New Zealand Nursing Standards provide guidelines, there is limited exploration of how these standards are practically applied in Wellington’s dynamic healthcare environment. This thesis addresses this gap by incorporating interviews and surveys with nurses across various specialties in Wellington, offering a grassroots perspective on challenges such as staffing shortages and workload pressures.</w:t>
      </w:r>
    </w:p>
    <w:bookmarkEnd w:id="22"/>
    <w:bookmarkStart w:id="23" w:name="methodology"/>
    <w:p>
      <w:pPr>
        <w:pStyle w:val="Heading2"/>
      </w:pPr>
      <w:r>
        <w:t xml:space="preserve">Methodology</w:t>
      </w:r>
    </w:p>
    <w:p>
      <w:pPr>
        <w:pStyle w:val="FirstParagraph"/>
      </w:pPr>
      <w:r>
        <w:t xml:space="preserve">This thesis employs a qualitative research approach, combining semi-structured interviews with 15 registered nurses working in public, private, and community healthcare settings in Wellington. Data was collected through face-to-face and virtual interviews conducted between June 2023 and February 2024. Participants were selected using purposive sampling to ensure diversity in nursing specialties (e.g., emergency care, mental health, pediatrics) and years of experience. Thematic analysis was used to identify patterns in responses, focusing on themes such as cultural competency, policy implementation, and professional development.</w:t>
      </w:r>
    </w:p>
    <w:bookmarkEnd w:id="23"/>
    <w:bookmarkStart w:id="24" w:name="findings"/>
    <w:p>
      <w:pPr>
        <w:pStyle w:val="Heading2"/>
      </w:pPr>
      <w:r>
        <w:t xml:space="preserve">Findings</w:t>
      </w:r>
    </w:p>
    <w:p>
      <w:pPr>
        <w:pStyle w:val="FirstParagraph"/>
      </w:pPr>
      <w:r>
        <w:t xml:space="preserve">The findings reveal that nurses in Wellington are deeply committed to addressing systemic inequities but face significant barriers. For example, while many nurses report receiving training on Māori health needs through their education programs, they often lack ongoing support to implement culturally responsive practices in daily work. Additionally, participants highlighted the need for better mental health resources for both patients and healthcare workers themselves.</w:t>
      </w:r>
    </w:p>
    <w:p>
      <w:pPr>
        <w:pStyle w:val="BodyText"/>
      </w:pPr>
      <w:r>
        <w:t xml:space="preserve">Technology integration was another recurring theme. Nurses expressed enthusiasm about telehealth but noted limitations such as inadequate training and inconsistent access to digital tools. In contrast, nurses working in rural parts of Wellington’s region reported feeling isolated due to limited resources, underscoring the importance of regional collaboration.</w:t>
      </w:r>
    </w:p>
    <w:bookmarkEnd w:id="24"/>
    <w:bookmarkStart w:id="25" w:name="discussion"/>
    <w:p>
      <w:pPr>
        <w:pStyle w:val="Heading2"/>
      </w:pPr>
      <w:r>
        <w:t xml:space="preserve">Discussion</w:t>
      </w:r>
    </w:p>
    <w:p>
      <w:pPr>
        <w:pStyle w:val="FirstParagraph"/>
      </w:pPr>
      <w:r>
        <w:t xml:space="preserve">The results of this study align with broader trends in New Zealand healthcare but highlight the unique challenges faced by Wellington’s nurses. For instance, while national policies promote Māori health equity, local implementation remains inconsistent. This thesis argues that targeted interventions, such as culturally tailored training programs and increased funding for rural healthcare facilities, could improve outcomes for both nurses and patients.</w:t>
      </w:r>
    </w:p>
    <w:p>
      <w:pPr>
        <w:pStyle w:val="BodyText"/>
      </w:pPr>
      <w:r>
        <w:t xml:space="preserve">Additionally, the findings suggest a need to re-evaluate nursing education curricula in New Zealand to better prepare graduates for the realities of working in diverse urban centers like Wellington. Emphasizing digital literacy, cultural humility, and resilience-building strategies could empower nurses to meet current and future challenges effectively.</w:t>
      </w:r>
    </w:p>
    <w:bookmarkEnd w:id="25"/>
    <w:bookmarkStart w:id="26" w:name="conclusion"/>
    <w:p>
      <w:pPr>
        <w:pStyle w:val="Heading2"/>
      </w:pPr>
      <w:r>
        <w:t xml:space="preserve">Conclusion</w:t>
      </w:r>
    </w:p>
    <w:p>
      <w:pPr>
        <w:pStyle w:val="FirstParagraph"/>
      </w:pPr>
      <w:r>
        <w:t xml:space="preserve">In conclusion, this Master’s thesis underscores the vital role of nurses in shaping the healthcare landscape of New Zealand Wellington. By addressing systemic inequities, adapting to technological advancements, and fostering community engagement, nurses in Wellington exemplify the potential for transformative care. The insights presented here offer actionable recommendations for policymakers, educators, and healthcare institutions to support nurses in delivering equitable and sustainable care. As New Zealand continues to navigate complex health challenges, the contributions of nurses in Wellington will remain central to achieving national health goals.</w:t>
      </w:r>
    </w:p>
    <w:p>
      <w:pPr>
        <w:pStyle w:val="BodyText"/>
      </w:pPr>
      <w:r>
        <w:t xml:space="preserve">This thesis contributes to ongoing dialogues about nursing education, policy innovation, and cultural competence within the context of New Zealand’s healthcare system. It serves as a foundational text for future research and practice in the field of nursing in Wellington.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New Zealand Wellington</dc:title>
  <dc:creator/>
  <dc:language>en</dc:language>
  <cp:keywords/>
  <dcterms:created xsi:type="dcterms:W3CDTF">2026-07-21T03:30:32Z</dcterms:created>
  <dcterms:modified xsi:type="dcterms:W3CDTF">2026-07-21T03:30:32Z</dcterms:modified>
</cp:coreProperties>
</file>

<file path=docProps/custom.xml><?xml version="1.0" encoding="utf-8"?>
<Properties xmlns="http://schemas.openxmlformats.org/officeDocument/2006/custom-properties" xmlns:vt="http://schemas.openxmlformats.org/officeDocument/2006/docPropsVTypes"/>
</file>