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35f1230b5fbc76fe962c9d0986221050bf9ff07"/>
    <w:p>
      <w:pPr>
        <w:pStyle w:val="Heading1"/>
      </w:pPr>
      <w:r>
        <w:t xml:space="preserve">Master Thesis on the Role of Nurse in Pakistan Karachi</w:t>
      </w:r>
    </w:p>
    <w:bookmarkStart w:id="20" w:name="abstract"/>
    <w:p>
      <w:pPr>
        <w:pStyle w:val="Heading2"/>
      </w:pPr>
      <w:r>
        <w:t xml:space="preserve">Abstract</w:t>
      </w:r>
    </w:p>
    <w:p>
      <w:pPr>
        <w:pStyle w:val="FirstParagraph"/>
      </w:pPr>
      <w:r>
        <w:t xml:space="preserve">This Master Thesis explores the critical role of nurses within the healthcare system of Pakistan, with a specific focus on Karachi. As one of South Asia's largest and most densely populated cities, Karachi presents unique challenges and opportunities for nursing professionals. The thesis examines the current state of nursing education, practice standards, and systemic barriers faced by nurses in urban settings like Karachi. It also evaluates the impact of cultural, socioeconomic, and policy factors on healthcare delivery by nurses in this dynamic environment. The study aims to contribute to the academic discourse on nursing science while proposing actionable strategies for improving nurse-led care in Pakistan Karachi.</w:t>
      </w:r>
    </w:p>
    <w:bookmarkEnd w:id="20"/>
    <w:bookmarkStart w:id="21" w:name="introduction"/>
    <w:p>
      <w:pPr>
        <w:pStyle w:val="Heading2"/>
      </w:pPr>
      <w:r>
        <w:t xml:space="preserve">Introduction</w:t>
      </w:r>
    </w:p>
    <w:p>
      <w:pPr>
        <w:pStyle w:val="FirstParagraph"/>
      </w:pPr>
      <w:r>
        <w:t xml:space="preserve">The Master Thesis on Nurse in Pakistan Karachi is a comprehensive analysis of how nurses navigate the complexities of urban healthcare delivery. In a city like Karachi, where healthcare infrastructure is strained by rapid population growth and resource limitations, nurses play an indispensable role in bridging gaps between patients and medical systems. This research highlights the importance of equipping nurses with specialized knowledge to address local health challenges, such as infectious disease outbreaks (e.g., dengue fever), maternal mortality rates, and the rising prevalence of non-communicable diseases.</w:t>
      </w:r>
    </w:p>
    <w:p>
      <w:pPr>
        <w:pStyle w:val="BodyText"/>
      </w:pPr>
      <w:r>
        <w:t xml:space="preserve">Pakistan Karachi serves as a microcosm of broader healthcare issues in developing countries. Nurses in this region face unique challenges, including inadequate funding for hospitals, limited access to advanced medical technologies, and cultural barriers that hinder patient communication. This thesis seeks to shed light on these realities while advocating for policy reforms that prioritize nurse training and retention.</w:t>
      </w:r>
    </w:p>
    <w:bookmarkEnd w:id="21"/>
    <w:bookmarkStart w:id="22" w:name="literature-review"/>
    <w:p>
      <w:pPr>
        <w:pStyle w:val="Heading2"/>
      </w:pPr>
      <w:r>
        <w:t xml:space="preserve">Literature Review</w:t>
      </w:r>
    </w:p>
    <w:p>
      <w:pPr>
        <w:pStyle w:val="FirstParagraph"/>
      </w:pPr>
      <w:r>
        <w:t xml:space="preserve">Existing literature on nursing in Pakistan often emphasizes the shortage of qualified professionals and the reliance on underpaid or untrained staff, particularly in urban centers like Karachi. Studies by institutions such as the Aga Khan University Hospital (Karachi) have highlighted disparities in nurse-patient ratios, with some facilities exceeding 1:50 ratios, far below WHO-recommended standards. Additionally, cultural factors—such as gender-specific roles and traditional beliefs about health—often influence how nurses interact with patients and their families.</w:t>
      </w:r>
    </w:p>
    <w:p>
      <w:pPr>
        <w:pStyle w:val="BodyText"/>
      </w:pPr>
      <w:r>
        <w:t xml:space="preserve">The Master Thesis on Nurse in Pakistan Karachi also draws on global nursing frameworks, such as the International Council of Nurses (ICN) guidelines, to contextualize local practices. It argues that Karachi's urban landscape requires tailored approaches to nurse education and practice, including community-based training programs and cross-disciplinary collaboration with public health officials.</w:t>
      </w:r>
    </w:p>
    <w:bookmarkEnd w:id="22"/>
    <w:bookmarkStart w:id="23" w:name="methodology"/>
    <w:p>
      <w:pPr>
        <w:pStyle w:val="Heading2"/>
      </w:pPr>
      <w:r>
        <w:t xml:space="preserve">Methodology</w:t>
      </w:r>
    </w:p>
    <w:p>
      <w:pPr>
        <w:pStyle w:val="FirstParagraph"/>
      </w:pPr>
      <w:r>
        <w:t xml:space="preserve">This Master Thesis employs a mixed-methods approach to gather data on the experiences of nurses in Pakistan Karachi. Qualitative data was collected through semi-structured interviews with 30 registered nurses from public and private hospitals, while quantitative data was sourced from government health reports, hospital records, and surveys conducted in Karachi's underprivileged neighborhoods. The study also includes case studies of nurse-led initiatives in maternal health programs and emergency response teams.</w:t>
      </w:r>
    </w:p>
    <w:p>
      <w:pPr>
        <w:pStyle w:val="BodyText"/>
      </w:pPr>
      <w:r>
        <w:t xml:space="preserve">To ensure the relevance of findings to Pakistan Karachi’s context, the research incorporates sociocultural factors such as language barriers (e.g., Urdu vs. regional dialects) and religious practices that impact healthcare delivery. The methodology aligns with academic standards for Master Theses in nursing, emphasizing both empirical rigor and ethical considerations for participant confidentiality.</w:t>
      </w:r>
    </w:p>
    <w:bookmarkEnd w:id="23"/>
    <w:bookmarkStart w:id="24" w:name="findings"/>
    <w:p>
      <w:pPr>
        <w:pStyle w:val="Heading2"/>
      </w:pPr>
      <w:r>
        <w:t xml:space="preserve">Findings</w:t>
      </w:r>
    </w:p>
    <w:p>
      <w:pPr>
        <w:pStyle w:val="FirstParagraph"/>
      </w:pPr>
      <w:r>
        <w:t xml:space="preserve">The research reveals that nurses in Pakistan Karachi are often overburdened due to systemic underinvestment in healthcare infrastructure. Many report working 14–16-hour shifts without adequate rest, leading to burnout and compromised patient care. Additionally, a lack of standardized training programs for emergency nursing has resulted in inconsistent responses to crises like floods or infectious disease outbreaks.</w:t>
      </w:r>
    </w:p>
    <w:p>
      <w:pPr>
        <w:pStyle w:val="BodyText"/>
      </w:pPr>
      <w:r>
        <w:t xml:space="preserve">Key findings include:</w:t>
      </w:r>
    </w:p>
    <w:p>
      <w:pPr>
        <w:numPr>
          <w:ilvl w:val="0"/>
          <w:numId w:val="1001"/>
        </w:numPr>
        <w:pStyle w:val="Compact"/>
      </w:pPr>
      <w:r>
        <w:t xml:space="preserve">Nearly 60% of surveyed nurses in Karachi reported insufficient protective equipment during the COVID-19 pandemic.</w:t>
      </w:r>
    </w:p>
    <w:p>
      <w:pPr>
        <w:numPr>
          <w:ilvl w:val="0"/>
          <w:numId w:val="1001"/>
        </w:numPr>
        <w:pStyle w:val="Compact"/>
      </w:pPr>
      <w:r>
        <w:t xml:space="preserve">Only 25% of public hospitals in Karachi meet WHO staffing benchmarks for nursing professionals.</w:t>
      </w:r>
    </w:p>
    <w:p>
      <w:pPr>
        <w:numPr>
          <w:ilvl w:val="0"/>
          <w:numId w:val="1001"/>
        </w:numPr>
        <w:pStyle w:val="Compact"/>
      </w:pPr>
      <w:r>
        <w:t xml:space="preserve">Cultural sensitivity training was cited as a critical gap by 70% of participants interviewed.</w:t>
      </w:r>
    </w:p>
    <w:bookmarkEnd w:id="24"/>
    <w:bookmarkStart w:id="25" w:name="implications-and-recommendations"/>
    <w:p>
      <w:pPr>
        <w:pStyle w:val="Heading2"/>
      </w:pPr>
      <w:r>
        <w:t xml:space="preserve">Implications and Recommendations</w:t>
      </w:r>
    </w:p>
    <w:p>
      <w:pPr>
        <w:pStyle w:val="FirstParagraph"/>
      </w:pPr>
      <w:r>
        <w:t xml:space="preserve">The Master Thesis on Nurse in Pakistan Karachi underscores the urgent need for policy reforms to address systemic issues. Recommendations include:</w:t>
      </w:r>
    </w:p>
    <w:p>
      <w:pPr>
        <w:numPr>
          <w:ilvl w:val="0"/>
          <w:numId w:val="1002"/>
        </w:numPr>
        <w:pStyle w:val="Compact"/>
      </w:pPr>
      <w:r>
        <w:t xml:space="preserve">Expanding nursing education programs at institutions like the University of Health Sciences, Lahore, with a focus on urban healthcare challenges in Karachi.</w:t>
      </w:r>
    </w:p>
    <w:p>
      <w:pPr>
        <w:numPr>
          <w:ilvl w:val="0"/>
          <w:numId w:val="1002"/>
        </w:numPr>
        <w:pStyle w:val="Compact"/>
      </w:pPr>
      <w:r>
        <w:t xml:space="preserve">Increasing funding for public hospitals to reduce nurse-patient ratios and improve working conditions.</w:t>
      </w:r>
    </w:p>
    <w:p>
      <w:pPr>
        <w:numPr>
          <w:ilvl w:val="0"/>
          <w:numId w:val="1002"/>
        </w:numPr>
        <w:pStyle w:val="Compact"/>
      </w:pPr>
      <w:r>
        <w:t xml:space="preserve">Implementing culturally tailored training modules to enhance communication between nurses and patients from diverse backgrounds.</w:t>
      </w:r>
    </w:p>
    <w:p>
      <w:pPr>
        <w:pStyle w:val="FirstParagraph"/>
      </w:pPr>
      <w:r>
        <w:t xml:space="preserve">The thesis also advocates for the integration of technology, such as telemedicine platforms, to support remote patient monitoring in Karachi’s underserved areas. These strategies aim to empower nurses as frontline healthcare leaders while improving public health outcomes.</w:t>
      </w:r>
    </w:p>
    <w:bookmarkEnd w:id="25"/>
    <w:bookmarkStart w:id="26" w:name="conclusion"/>
    <w:p>
      <w:pPr>
        <w:pStyle w:val="Heading2"/>
      </w:pPr>
      <w:r>
        <w:t xml:space="preserve">Conclusion</w:t>
      </w:r>
    </w:p>
    <w:p>
      <w:pPr>
        <w:pStyle w:val="FirstParagraph"/>
      </w:pPr>
      <w:r>
        <w:t xml:space="preserve">This Master Thesis on Nurse in Pakistan Karachi highlights the pivotal role that nurses play in urban healthcare systems, even under challenging circumstances. By addressing systemic barriers and investing in nurse education, Pakistan can strengthen its healthcare infrastructure and improve quality of life for millions. The research serves as a call to action for policymakers, educators, and medical professionals to prioritize nursing as a cornerstone of public health in cities like Karachi.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 in Pakistan Karachi</dc:title>
  <dc:creator/>
  <dc:language>en</dc:language>
  <cp:keywords/>
  <dcterms:created xsi:type="dcterms:W3CDTF">2026-05-30T03:57:19Z</dcterms:created>
  <dcterms:modified xsi:type="dcterms:W3CDTF">2026-05-30T03:57:19Z</dcterms:modified>
</cp:coreProperties>
</file>

<file path=docProps/custom.xml><?xml version="1.0" encoding="utf-8"?>
<Properties xmlns="http://schemas.openxmlformats.org/officeDocument/2006/custom-properties" xmlns:vt="http://schemas.openxmlformats.org/officeDocument/2006/docPropsVTypes"/>
</file>