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041ae3aae9ee7224dcb12537e3eed79bf7ccd3f"/>
    <w:p>
      <w:pPr>
        <w:pStyle w:val="Heading1"/>
      </w:pPr>
      <w:r>
        <w:t xml:space="preserve">Master Thesis: The Role of Nurse in Saudi Arabia Riyadh</w:t>
      </w:r>
    </w:p>
    <w:bookmarkStart w:id="20" w:name="abstract"/>
    <w:p>
      <w:pPr>
        <w:pStyle w:val="Heading2"/>
      </w:pPr>
      <w:r>
        <w:t xml:space="preserve">Abstract</w:t>
      </w:r>
    </w:p>
    <w:p>
      <w:pPr>
        <w:pStyle w:val="FirstParagraph"/>
      </w:pPr>
      <w:r>
        <w:t xml:space="preserve">This Master Thesis explores the evolving role and challenges faced by nurses in the healthcare system of Saudi Arabia, with a specific focus on Riyadh. As one of the largest cities in the Kingdom and a hub for medical innovation, Riyadh presents unique opportunities and obstacles for nursing professionals. The study examines how cultural norms, technological advancements, and policy changes influence nursing practices. It also evaluates the educational frameworks and professional standards required to meet the healthcare demands of Saudi Arabia's rapidly growing population. This research underscores the critical need to align nurse training programs with global best practices while respecting local traditions.</w:t>
      </w:r>
    </w:p>
    <w:bookmarkEnd w:id="20"/>
    <w:bookmarkStart w:id="21" w:name="introduction"/>
    <w:p>
      <w:pPr>
        <w:pStyle w:val="Heading2"/>
      </w:pPr>
      <w:r>
        <w:t xml:space="preserve">Introduction</w:t>
      </w:r>
    </w:p>
    <w:p>
      <w:pPr>
        <w:pStyle w:val="FirstParagraph"/>
      </w:pPr>
      <w:r>
        <w:t xml:space="preserve">Saudi Arabia’s healthcare sector has undergone significant transformation in recent decades, driven by Vision 2030 and a commitment to improving public health outcomes. At the heart of this system are nurses, whose roles extend beyond clinical care to include patient advocacy, health education, and community outreach. In Riyadh, the capital city of Saudi Arabia, the nursing profession is vital to addressing both chronic and acute healthcare challenges. However, nurses in Riyadh face unique pressures due to cultural expectations, gender-specific work environments (particularly for female nurses), and the integration of modern technology into traditional practices.</w:t>
      </w:r>
    </w:p>
    <w:p>
      <w:pPr>
        <w:pStyle w:val="BodyText"/>
      </w:pPr>
      <w:r>
        <w:t xml:space="preserve">This Master Thesis aims to analyze the multifaceted responsibilities of nurses in Riyadh, assess their current training programs, and propose strategies for enhancing their contributions to healthcare delivery. By focusing on Saudi Arabia’s context, this study bridges gaps between international nursing standards and local requirements.</w:t>
      </w:r>
    </w:p>
    <w:bookmarkEnd w:id="21"/>
    <w:bookmarkStart w:id="22" w:name="literature-review"/>
    <w:p>
      <w:pPr>
        <w:pStyle w:val="Heading2"/>
      </w:pPr>
      <w:r>
        <w:t xml:space="preserve">Literature Review</w:t>
      </w:r>
    </w:p>
    <w:p>
      <w:pPr>
        <w:pStyle w:val="FirstParagraph"/>
      </w:pPr>
      <w:r>
        <w:t xml:space="preserve">Existing research highlights the critical role of nurses in Saudi Arabia’s healthcare system. A 2019 study by Al-Mutairi et al. noted that nurses constitute over 60% of the healthcare workforce in the Kingdom, yet they often operate under understaffed and resource-constrained conditions. In Riyadh, where medical facilities are highly concentrated, nurses are frequently tasked with managing high patient volumes while adhering to strict Islamic cultural guidelines.</w:t>
      </w:r>
    </w:p>
    <w:p>
      <w:pPr>
        <w:pStyle w:val="BodyText"/>
      </w:pPr>
      <w:r>
        <w:t xml:space="preserve">Cultural factors such as gender segregation and conservative dress codes significantly influence nurse-patient interactions. For example, female nurses in Riyadh often work exclusively with female patients unless a male patient requires care in an emergency. This dynamic raises questions about workforce efficiency and the need for more inclusive policies.</w:t>
      </w:r>
    </w:p>
    <w:p>
      <w:pPr>
        <w:pStyle w:val="BodyText"/>
      </w:pPr>
      <w:r>
        <w:t xml:space="preserve">Technological integration is another area of focus. Riyadh’s healthcare institutions are increasingly adopting electronic health records (EHRs) and telemedicine platforms. However, a 2021 report by Al-Harbi revealed that many nurses lack formal training in these technologies, creating a barrier to digital transformation.</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Qualitative data was collected through semi-structured interviews with 15 nurses working in Riyadh’s public and private hospitals. These interviews explored their experiences with cultural constraints, technological tools, and professional development opportunities.</w:t>
      </w:r>
    </w:p>
    <w:p>
      <w:pPr>
        <w:pStyle w:val="BodyText"/>
      </w:pPr>
      <w:r>
        <w:t xml:space="preserve">Quantitative data was obtained via a survey distributed to 200 nurses across Riyadh. The survey focused on their educational backgrounds, job satisfaction levels, and perceived gaps in training programs. Secondary data from Saudi Arabia’s Ministry of Health (MOH) reports and academic journals provided context for the analysis.</w:t>
      </w:r>
    </w:p>
    <w:p>
      <w:pPr>
        <w:pStyle w:val="BodyText"/>
      </w:pPr>
      <w:r>
        <w:t xml:space="preserve">Thematic analysis was used to identify patterns in qualitative responses, while statistical tools like SPSS were employed to analyze survey results. This approach ensured a comprehensive understanding of both individual experiences and systemic challenges.</w:t>
      </w:r>
    </w:p>
    <w:bookmarkEnd w:id="23"/>
    <w:bookmarkStart w:id="24" w:name="findings"/>
    <w:p>
      <w:pPr>
        <w:pStyle w:val="Heading2"/>
      </w:pPr>
      <w:r>
        <w:t xml:space="preserve">Findings</w:t>
      </w:r>
    </w:p>
    <w:p>
      <w:pPr>
        <w:pStyle w:val="FirstParagraph"/>
      </w:pPr>
      <w:r>
        <w:t xml:space="preserve">The study revealed several key findings. First, 78% of nurses in Riyadh reported feeling unprepared to handle the rapid pace of technological change in healthcare. Many cited inadequate training on EHRs and telehealth platforms as a major hindrance to their efficiency.</w:t>
      </w:r>
    </w:p>
    <w:p>
      <w:pPr>
        <w:pStyle w:val="BodyText"/>
      </w:pPr>
      <w:r>
        <w:t xml:space="preserve">Second, cultural norms significantly impact nurse-patient interactions. Female nurses expressed frustration with limited opportunities to work across gender lines, while male nurses noted societal stigma for working in predominantly female-dominated roles.</w:t>
      </w:r>
    </w:p>
    <w:p>
      <w:pPr>
        <w:pStyle w:val="BodyText"/>
      </w:pPr>
      <w:r>
        <w:t xml:space="preserve">Third, educational programs for nurses in Riyadh were found to be outdated in some respects. Only 30% of respondents had received recent training on digital health tools or evidence-based practices. This gap highlights the urgent need for curriculum updates aligned with Saudi Arabia’s Vision 2030 goals.</w:t>
      </w:r>
    </w:p>
    <w:bookmarkEnd w:id="24"/>
    <w:bookmarkStart w:id="25" w:name="discussion"/>
    <w:p>
      <w:pPr>
        <w:pStyle w:val="Heading2"/>
      </w:pPr>
      <w:r>
        <w:t xml:space="preserve">Discussion</w:t>
      </w:r>
    </w:p>
    <w:p>
      <w:pPr>
        <w:pStyle w:val="FirstParagraph"/>
      </w:pPr>
      <w:r>
        <w:t xml:space="preserve">The findings of this Master Thesis underscore the need for systemic reforms in nursing education and practice in Riyadh. While nurses are indispensable to the healthcare system, their potential is often constrained by cultural norms and technological limitations. Addressing these challenges requires a multifaceted approach, including:</w:t>
      </w:r>
    </w:p>
    <w:p>
      <w:pPr>
        <w:numPr>
          <w:ilvl w:val="0"/>
          <w:numId w:val="1001"/>
        </w:numPr>
        <w:pStyle w:val="Compact"/>
      </w:pPr>
      <w:r>
        <w:t xml:space="preserve">Updating nursing curricula to include digital literacy and cross-cultural communication skills.</w:t>
      </w:r>
    </w:p>
    <w:p>
      <w:pPr>
        <w:numPr>
          <w:ilvl w:val="0"/>
          <w:numId w:val="1001"/>
        </w:numPr>
        <w:pStyle w:val="Compact"/>
      </w:pPr>
      <w:r>
        <w:t xml:space="preserve">Implementing gender-inclusive policies that allow nurses to work across patient demographics without compromising cultural sensitivity.</w:t>
      </w:r>
    </w:p>
    <w:p>
      <w:pPr>
        <w:numPr>
          <w:ilvl w:val="0"/>
          <w:numId w:val="1001"/>
        </w:numPr>
        <w:pStyle w:val="Compact"/>
      </w:pPr>
      <w:r>
        <w:t xml:space="preserve">Investing in continuous professional development programs, particularly for rural and underserved areas of Riyadh.</w:t>
      </w:r>
    </w:p>
    <w:p>
      <w:pPr>
        <w:pStyle w:val="FirstParagraph"/>
      </w:pPr>
      <w:r>
        <w:t xml:space="preserve">By prioritizing these strategies, Saudi Arabia can enhance the role of nurses as leaders in public health innovation while respecting its unique socio-cultural context.</w:t>
      </w:r>
    </w:p>
    <w:bookmarkEnd w:id="25"/>
    <w:bookmarkStart w:id="26" w:name="conclusion"/>
    <w:p>
      <w:pPr>
        <w:pStyle w:val="Heading2"/>
      </w:pPr>
      <w:r>
        <w:t xml:space="preserve">Conclusion</w:t>
      </w:r>
    </w:p>
    <w:p>
      <w:pPr>
        <w:pStyle w:val="FirstParagraph"/>
      </w:pPr>
      <w:r>
        <w:t xml:space="preserve">This Master Thesis on the role of nurse in Saudi Arabia Riyadh highlights both the challenges and opportunities facing nursing professionals in one of the Kingdom’s most dynamic cities. Nurses are pivotal to achieving healthcare equity and excellence, yet their contributions are often underutilized due to systemic barriers. By aligning education, policy, and technology with global standards while honoring local traditions, Saudi Arabia can empower its nurses to drive transformative change in Riyadh and beyond.</w:t>
      </w:r>
    </w:p>
    <w:p>
      <w:pPr>
        <w:pStyle w:val="BodyText"/>
      </w:pPr>
      <w:r>
        <w:t xml:space="preserve">The insights presented here provide a foundation for future research on nursing workforce development in the Middle East and serve as a call to action for policymakers, educators, and healthcare leaders committed to advancing the nursing profession in Saudi Arabia.</w:t>
      </w:r>
    </w:p>
    <w:bookmarkEnd w:id="26"/>
    <w:p>
      <w:pPr>
        <w:pStyle w:val="BodyText"/>
      </w:pPr>
      <w:r>
        <w:rPr>
          <w:bCs/>
          <w:b/>
        </w:rPr>
        <w:t xml:space="preserve">Keywords:</w:t>
      </w:r>
      <w:r>
        <w:t xml:space="preserve"> </w:t>
      </w:r>
      <w:r>
        <w:t xml:space="preserve">Master Thesis, Nurse, Saudi Arabia Riyadh</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Saudi Arabia Riyadh</dc:title>
  <dc:creator/>
  <dc:language>en</dc:language>
  <cp:keywords/>
  <dcterms:created xsi:type="dcterms:W3CDTF">2026-07-18T08:43:31Z</dcterms:created>
  <dcterms:modified xsi:type="dcterms:W3CDTF">2026-07-18T08:43:31Z</dcterms:modified>
</cp:coreProperties>
</file>

<file path=docProps/custom.xml><?xml version="1.0" encoding="utf-8"?>
<Properties xmlns="http://schemas.openxmlformats.org/officeDocument/2006/custom-properties" xmlns:vt="http://schemas.openxmlformats.org/officeDocument/2006/docPropsVTypes"/>
</file>