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South</w:t>
      </w:r>
      <w:r>
        <w:t xml:space="preserve"> </w:t>
      </w:r>
      <w:r>
        <w:t xml:space="preserve">Korea's</w:t>
      </w:r>
      <w:r>
        <w:t xml:space="preserve"> </w:t>
      </w:r>
      <w:r>
        <w:t xml:space="preserve">Healthcare</w:t>
      </w:r>
      <w:r>
        <w:t xml:space="preserve"> </w:t>
      </w:r>
      <w:r>
        <w:t xml:space="preserve">System</w:t>
      </w:r>
    </w:p>
    <w:p>
      <w:pPr>
        <w:pStyle w:val="FirstParagraph"/>
      </w:pPr>
      <w:r>
        <w:t xml:space="preserve">```html</w:t>
      </w:r>
    </w:p>
    <w:bookmarkStart w:id="28" w:name="Xd5db1143ad20652e727056ee4fbd77ddc141a55"/>
    <w:p>
      <w:pPr>
        <w:pStyle w:val="Heading1"/>
      </w:pPr>
      <w:r>
        <w:t xml:space="preserve">Master Thesis: The Role and Challenges of Nurses in South Korea, Seoul</w:t>
      </w:r>
    </w:p>
    <w:bookmarkStart w:id="20" w:name="abstract"/>
    <w:p>
      <w:pPr>
        <w:pStyle w:val="Heading2"/>
      </w:pPr>
      <w:r>
        <w:t xml:space="preserve">Abstract</w:t>
      </w:r>
    </w:p>
    <w:p>
      <w:pPr>
        <w:pStyle w:val="FirstParagraph"/>
      </w:pPr>
      <w:r>
        <w:t xml:space="preserve">This Master Thesis explores the evolving role of nurses within South Korea’s healthcare system, with a specific focus on Seoul. As a global hub for medical innovation and technology, Seoul presents unique challenges and opportunities for nurses operating in both public and private healthcare sectors. The study examines the educational pathways required to become a nurse in South Korea, the cultural dynamics shaping patient-nurse interactions in urban environments like Seoul, and the systemic pressures influencing nursing practices. By analyzing current trends, this thesis aims to provide actionable insights for improving nursing education, workforce retention, and patient care outcomes in South Korea’s rapidly aging population.</w:t>
      </w:r>
    </w:p>
    <w:bookmarkEnd w:id="20"/>
    <w:bookmarkStart w:id="21" w:name="introduction"/>
    <w:p>
      <w:pPr>
        <w:pStyle w:val="Heading2"/>
      </w:pPr>
      <w:r>
        <w:t xml:space="preserve">Introduction</w:t>
      </w:r>
    </w:p>
    <w:p>
      <w:pPr>
        <w:pStyle w:val="FirstParagraph"/>
      </w:pPr>
      <w:r>
        <w:t xml:space="preserve">The role of a nurse in South Korea has undergone significant transformation over the past decade, driven by advancements in healthcare technology, demographic shifts, and policy reforms. As the capital of South Korea, Seoul is home to some of the most advanced medical institutions globally, including Samsung Medical Center and Yonsei University Hospital. These facilities exemplify the high standards of care expected from nurses operating within such environments. However, despite the country’s strong emphasis on healthcare infrastructure, nurses in Seoul face unique challenges—ranging from long working hours to cultural barriers in patient communication—that demand urgent attention.</w:t>
      </w:r>
    </w:p>
    <w:bookmarkEnd w:id="21"/>
    <w:bookmarkStart w:id="22" w:name="contextualizing-nurses-in-south-korea"/>
    <w:p>
      <w:pPr>
        <w:pStyle w:val="Heading2"/>
      </w:pPr>
      <w:r>
        <w:t xml:space="preserve">Contextualizing Nurses in South Korea</w:t>
      </w:r>
    </w:p>
    <w:p>
      <w:pPr>
        <w:pStyle w:val="FirstParagraph"/>
      </w:pPr>
      <w:r>
        <w:t xml:space="preserve">South Korea’s healthcare system is a blend of public and private sectors, with nurses playing a critical role in both. The Ministry of Health and Welfare mandates rigorous education for nurses, requiring a bachelor’s degree in nursing from an accredited institution followed by national certification exams. In Seoul, where healthcare demand is higher due to urbanization and an aging population, nurses must also adapt to fast-paced clinical environments and the integration of digital tools like electronic health records (EHRs) and AI-driven diagnostics.</w:t>
      </w:r>
    </w:p>
    <w:p>
      <w:pPr>
        <w:pStyle w:val="BodyText"/>
      </w:pPr>
      <w:r>
        <w:t xml:space="preserve">Culturally, nurses in South Korea are expected to embody both technical expertise and interpersonal sensitivity. Traditional Confucian values emphasize respect for hierarchy, which influences patient-nurse interactions. For example, patients often defer to physicians’ decisions, requiring nurses to balance advocacy with cultural norms.</w:t>
      </w:r>
    </w:p>
    <w:bookmarkEnd w:id="22"/>
    <w:bookmarkStart w:id="23" w:name="challenges-facing-nurses-in-seoul"/>
    <w:p>
      <w:pPr>
        <w:pStyle w:val="Heading2"/>
      </w:pPr>
      <w:r>
        <w:t xml:space="preserve">Challenges Facing Nurses in Seoul</w:t>
      </w:r>
    </w:p>
    <w:p>
      <w:pPr>
        <w:pStyle w:val="FirstParagraph"/>
      </w:pPr>
      <w:r>
        <w:t xml:space="preserve">1. **Workload and Burnout**: Nurses in Seoul frequently work long shifts (often 12–14 hours per day), leading to fatigue and reduced job satisfaction. A 2023 survey by the Korean Nursing Association reported that over 60% of nurses in urban areas experience chronic stress due to staffing shortages.</w:t>
      </w:r>
    </w:p>
    <w:p>
      <w:pPr>
        <w:pStyle w:val="BodyText"/>
      </w:pPr>
      <w:r>
        <w:t xml:space="preserve">2. **Technological Adaptation**: While Seoul’s hospitals are leaders in adopting robotics and AI for tasks like medication delivery, some nurses struggle with rapid technological changes. Training programs must evolve to ensure proficiency in these systems without compromising patient care.</w:t>
      </w:r>
    </w:p>
    <w:p>
      <w:pPr>
        <w:pStyle w:val="BodyText"/>
      </w:pPr>
      <w:r>
        <w:t xml:space="preserve">3. **Aging Population Demographics**: South Korea has one of the fastest-aging populations globally, with 21% of its citizens over 65 years old (as of 2024). This places immense pressure on nurses to manage chronic illnesses and provide end-of-life care, often in understaffed settings.</w:t>
      </w:r>
    </w:p>
    <w:bookmarkEnd w:id="23"/>
    <w:bookmarkStart w:id="24" w:name="opportunities-for-advancement"/>
    <w:p>
      <w:pPr>
        <w:pStyle w:val="Heading2"/>
      </w:pPr>
      <w:r>
        <w:t xml:space="preserve">Opportunities for Advancement</w:t>
      </w:r>
    </w:p>
    <w:p>
      <w:pPr>
        <w:pStyle w:val="FirstParagraph"/>
      </w:pPr>
      <w:r>
        <w:t xml:space="preserve">Despite these challenges, Seoul offers unparalleled opportunities for nurses seeking professional growth. The city’s medical institutions collaborate with global organizations like the World Health Organization (WHO) to pilot innovative care models. For example, the Gangnam Healthcare Complex has introduced nurse-led clinics specializing in preventive care and mental health support.</w:t>
      </w:r>
    </w:p>
    <w:p>
      <w:pPr>
        <w:pStyle w:val="BodyText"/>
      </w:pPr>
      <w:r>
        <w:t xml:space="preserve">Additionally, South Korea’s investment in nursing education is growing. Universities like Seoul National University and Ewha Womans University have expanded their curricula to include courses on digital health literacy, cultural competency, and global health partnerships. These initiatives aim to prepare nurses for both domestic and international career paths.</w:t>
      </w:r>
    </w:p>
    <w:bookmarkEnd w:id="24"/>
    <w:bookmarkStart w:id="25" w:name="policy-recommendations"/>
    <w:p>
      <w:pPr>
        <w:pStyle w:val="Heading2"/>
      </w:pPr>
      <w:r>
        <w:t xml:space="preserve">Policy Recommendations</w:t>
      </w:r>
    </w:p>
    <w:p>
      <w:pPr>
        <w:pStyle w:val="FirstParagraph"/>
      </w:pPr>
      <w:r>
        <w:t xml:space="preserve">To address systemic challenges, the thesis recommends the following:</w:t>
      </w:r>
      <w:r>
        <w:t xml:space="preserve"> </w:t>
      </w:r>
      <w:r>
        <w:t xml:space="preserve">- **Workforce Expansion**: Increase government funding for nursing schools in Seoul to reduce recruitment gaps.</w:t>
      </w:r>
      <w:r>
        <w:t xml:space="preserve"> </w:t>
      </w:r>
      <w:r>
        <w:t xml:space="preserve">- **Mental Health Support**: Implement mandatory mental health screenings and counseling programs for nurses in high-stress areas.</w:t>
      </w:r>
      <w:r>
        <w:t xml:space="preserve"> </w:t>
      </w:r>
      <w:r>
        <w:t xml:space="preserve">- **Cultural Competency Training**: Integrate cross-cultural communication modules into nursing education, particularly for foreign patients increasingly seen in Seoul’s hospitals.</w:t>
      </w:r>
    </w:p>
    <w:bookmarkEnd w:id="25"/>
    <w:bookmarkStart w:id="26" w:name="conclusion"/>
    <w:p>
      <w:pPr>
        <w:pStyle w:val="Heading2"/>
      </w:pPr>
      <w:r>
        <w:t xml:space="preserve">Conclusion</w:t>
      </w:r>
    </w:p>
    <w:p>
      <w:pPr>
        <w:pStyle w:val="FirstParagraph"/>
      </w:pPr>
      <w:r>
        <w:t xml:space="preserve">The role of a nurse in South Korea’s capital, Seoul, is both dynamic and complex. While the city presents challenges like staffing shortages and cultural barriers, it also offers cutting-edge opportunities for innovation in healthcare delivery. By addressing systemic issues through education reform and policy intervention, South Korea can ensure that its nurses remain at the forefront of global nursing excellence.</w:t>
      </w:r>
    </w:p>
    <w:bookmarkEnd w:id="26"/>
    <w:bookmarkStart w:id="27" w:name="references"/>
    <w:p>
      <w:pPr>
        <w:pStyle w:val="Heading2"/>
      </w:pPr>
      <w:r>
        <w:t xml:space="preserve">References</w:t>
      </w:r>
    </w:p>
    <w:p>
      <w:pPr>
        <w:numPr>
          <w:ilvl w:val="0"/>
          <w:numId w:val="1001"/>
        </w:numPr>
        <w:pStyle w:val="Compact"/>
      </w:pPr>
      <w:r>
        <w:t xml:space="preserve">Korean Nursing Association. (2023). National Survey on Nurse Workload and Stress.</w:t>
      </w:r>
    </w:p>
    <w:p>
      <w:pPr>
        <w:numPr>
          <w:ilvl w:val="0"/>
          <w:numId w:val="1001"/>
        </w:numPr>
        <w:pStyle w:val="Compact"/>
      </w:pPr>
      <w:r>
        <w:t xml:space="preserve">World Health Organization. (2024). Global Trends in Aging Populations.</w:t>
      </w:r>
    </w:p>
    <w:p>
      <w:pPr>
        <w:numPr>
          <w:ilvl w:val="0"/>
          <w:numId w:val="1001"/>
        </w:numPr>
        <w:pStyle w:val="Compact"/>
      </w:pPr>
      <w:r>
        <w:t xml:space="preserve">Samsung Medical Center. (2024). Annual Report on Digital Healthcare Innovations.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South Korea's Healthcare System</dc:title>
  <dc:creator/>
  <dc:language>en</dc:language>
  <cp:keywords/>
  <dcterms:created xsi:type="dcterms:W3CDTF">2026-07-21T03:55:31Z</dcterms:created>
  <dcterms:modified xsi:type="dcterms:W3CDTF">2026-07-21T03:55:31Z</dcterms:modified>
</cp:coreProperties>
</file>

<file path=docProps/custom.xml><?xml version="1.0" encoding="utf-8"?>
<Properties xmlns="http://schemas.openxmlformats.org/officeDocument/2006/custom-properties" xmlns:vt="http://schemas.openxmlformats.org/officeDocument/2006/docPropsVTypes"/>
</file>