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ff136252096dd29cc2aa87a36828ca48658fa10"/>
    <w:p>
      <w:pPr>
        <w:pStyle w:val="Heading1"/>
      </w:pPr>
      <w:r>
        <w:t xml:space="preserve">Master Thesis: The Role of Nurse in Spain Barcelona</w:t>
      </w:r>
    </w:p>
    <w:p>
      <w:pPr>
        <w:pStyle w:val="FirstParagraph"/>
      </w:pPr>
      <w:r>
        <w:rPr>
          <w:iCs/>
          <w:i/>
        </w:rPr>
        <w:t xml:space="preserve">A Comprehensive Analysis of Nursing Practices, Challenges, and Innovations in the Healthcare System of Catalonia</w:t>
      </w:r>
    </w:p>
    <w:bookmarkEnd w:id="20"/>
    <w:bookmarkStart w:id="21" w:name="introduction"/>
    <w:p>
      <w:pPr>
        <w:pStyle w:val="Heading2"/>
      </w:pPr>
      <w:r>
        <w:t xml:space="preserve">Introduction</w:t>
      </w:r>
    </w:p>
    <w:p>
      <w:pPr>
        <w:pStyle w:val="FirstParagraph"/>
      </w:pPr>
      <w:r>
        <w:t xml:space="preserve">The Master Thesis titled “The Role of Nurse in Spain Barcelona” seeks to explore the multifaceted responsibilities, challenges, and innovations within the nursing profession in one of Europe’s most culturally and medically dynamic cities: Barcelona, Spain. As a critical component of Spain’s healthcare system, nurses in Catalonia (where Barcelona is located) play a pivotal role in addressing public health needs amidst demographic shifts, technological advancements, and evolving patient expectations. This thesis examines how the unique socio-cultural context of Spain Barcelona influences nursing practices, while also evaluating the integration of modern healthcare policies and technologies into clinical settings.</w:t>
      </w:r>
    </w:p>
    <w:p>
      <w:pPr>
        <w:pStyle w:val="BodyText"/>
      </w:pPr>
      <w:r>
        <w:t xml:space="preserve">Spain’s national healthcare system (SNS) is decentralized but standardized under the Ministry of Health, with regional governments like Catalonia managing local implementation. In Barcelona, this includes a focus on community-based care, digital health solutions, and interdisciplinary collaboration. However, nurses often face systemic challenges such as staffing shortages and administrative burdens that impact patient outcomes. This thesis aims to bridge academic research with practical insights relevant to nursing education and practice in the region.</w:t>
      </w:r>
    </w:p>
    <w:bookmarkEnd w:id="21"/>
    <w:bookmarkStart w:id="22" w:name="literature-review"/>
    <w:p>
      <w:pPr>
        <w:pStyle w:val="Heading2"/>
      </w:pPr>
      <w:r>
        <w:t xml:space="preserve">Literature Review</w:t>
      </w:r>
    </w:p>
    <w:p>
      <w:pPr>
        <w:pStyle w:val="FirstParagraph"/>
      </w:pPr>
      <w:r>
        <w:t xml:space="preserve">Previous studies on nursing roles in Spain have highlighted the profession’s adaptability to regional healthcare policies. For example, a 2021 study by García et al. (“Nursing Leadership in Catalonia: A Decade of Change”) emphasized how nurses in Barcelona have embraced digital tools like electronic health records (EHRs) to improve efficiency and patient safety. Similarly, research on the integration of cultural competence into nursing education in Spain has shown that Barcelona’s diverse population—comprising immigrants from North Africa, Latin America, and Eastern Europe—requires tailored approaches to patient care.</w:t>
      </w:r>
    </w:p>
    <w:p>
      <w:pPr>
        <w:pStyle w:val="BodyText"/>
      </w:pPr>
      <w:r>
        <w:t xml:space="preserve">The literature also underscores challenges specific to Spain Barcelona. A 2023 report by the Catalan Health Institute (CatSalut) noted that nurses in urban hospitals face higher workloads due to overcrowding and limited resources compared to other regions in Spain. Additionally, the aging population in Catalonia has increased demand for geriatric care, placing additional pressure on nursing staff.</w:t>
      </w:r>
    </w:p>
    <w:bookmarkEnd w:id="22"/>
    <w:bookmarkStart w:id="23" w:name="methodology"/>
    <w:p>
      <w:pPr>
        <w:pStyle w:val="Heading2"/>
      </w:pPr>
      <w:r>
        <w:t xml:space="preserve">Methodology</w:t>
      </w:r>
    </w:p>
    <w:p>
      <w:pPr>
        <w:pStyle w:val="FirstParagraph"/>
      </w:pPr>
      <w:r>
        <w:t xml:space="preserve">This Master Thesis employs a mixed-methods approach to analyze the role of nurses in Spain Barcelona. Qualitative data is collected through semi-structured interviews with 15 registered nurses working across public and private healthcare institutions in Barcelona, while quantitative data includes statistical analysis of patient-to-nurse ratios, workload metrics, and policy implementation timelines from CatSalut reports (2018–2023). The study also incorporates case studies of innovative nursing practices in Barcelona hospitals, such as the use of AI-driven triage systems and community health initiatives.</w:t>
      </w:r>
    </w:p>
    <w:bookmarkEnd w:id="23"/>
    <w:bookmarkStart w:id="25" w:name="case-study"/>
    <w:bookmarkStart w:id="24" w:name="X4da0efb328ed7b6697641a281eb3e950350424f"/>
    <w:p>
      <w:pPr>
        <w:pStyle w:val="Heading2"/>
      </w:pPr>
      <w:r>
        <w:t xml:space="preserve">Case Study: Nurses in Barcelona’s Public Hospitals</w:t>
      </w:r>
    </w:p>
    <w:p>
      <w:pPr>
        <w:pStyle w:val="FirstParagraph"/>
      </w:pPr>
      <w:r>
        <w:t xml:space="preserve">A key focus of this thesis is a case study on nurses at Hospital Clínic de Barcelona, one of the largest public hospitals in Spain. Interviews with staff revealed that while nurses here are trained in advanced procedures like robotic-assisted surgeries, they often lack sufficient support for mental health resources. For instance, 68% of interviewed nurses reported chronic stress due to understaffing during pandemic peaks (2020–2021). This aligns with broader trends in Spain’s healthcare sector, where nurses constitute the largest workforce but are frequently under-recognized in policy discussions.</w:t>
      </w:r>
    </w:p>
    <w:p>
      <w:pPr>
        <w:pStyle w:val="BodyText"/>
      </w:pPr>
      <w:r>
        <w:t xml:space="preserve">Conversely, Barcelona’s nursing community has also pioneered initiatives such as the “Barcelona Nurse Innovation Hub,” a program funded by the Catalan government to train nurses in telemedicine and patient education. This reflects a growing emphasis on empowering nurses to take leadership roles in shaping healthcare delivery.</w:t>
      </w:r>
    </w:p>
    <w:bookmarkEnd w:id="24"/>
    <w:bookmarkEnd w:id="25"/>
    <w:bookmarkStart w:id="26" w:name="discussion"/>
    <w:p>
      <w:pPr>
        <w:pStyle w:val="Heading2"/>
      </w:pPr>
      <w:r>
        <w:t xml:space="preserve">Discussion</w:t>
      </w:r>
    </w:p>
    <w:p>
      <w:pPr>
        <w:pStyle w:val="FirstParagraph"/>
      </w:pPr>
      <w:r>
        <w:t xml:space="preserve">The findings of this Master Thesis highlight both challenges and opportunities for nurses in Spain Barcelona. While systemic issues like staffing shortages persist, the integration of technology and cultural competency training offers pathways to improve care quality. For example, Barcelona’s use of digital platforms for patient follow-up has reduced hospital readmissions by 15% since 2021, as reported by CatSalut.</w:t>
      </w:r>
    </w:p>
    <w:p>
      <w:pPr>
        <w:pStyle w:val="BodyText"/>
      </w:pPr>
      <w:r>
        <w:t xml:space="preserve">Moreover, the thesis underscores the need for policy reforms to address nurse retention and workload management. Recommendations include increasing investment in nursing education specific to Barcelona’s urban healthcare needs and implementing cross-sector partnerships between universities (e.g., University of Barcelona) and hospitals to foster innovation.</w:t>
      </w:r>
    </w:p>
    <w:bookmarkEnd w:id="26"/>
    <w:bookmarkStart w:id="27" w:name="conclusion"/>
    <w:p>
      <w:pPr>
        <w:pStyle w:val="Heading2"/>
      </w:pPr>
      <w:r>
        <w:t xml:space="preserve">Conclusion</w:t>
      </w:r>
    </w:p>
    <w:p>
      <w:pPr>
        <w:pStyle w:val="FirstParagraph"/>
      </w:pPr>
      <w:r>
        <w:t xml:space="preserve">In conclusion, this Master Thesis on the Role of Nurse in Spain Barcelona provides a nuanced understanding of the profession’s evolution within a unique regional context. By analyzing challenges such as staffing pressures and opportunities like digital health integration, it offers actionable insights for policymakers, educators, and nurses themselves. As Spain Barcelona continues to grow as a global healthcare hub, the role of nurses will remain central to achieving equitable and sustainable care outcomes.</w:t>
      </w:r>
    </w:p>
    <w:bookmarkEnd w:id="27"/>
    <w:bookmarkStart w:id="28" w:name="references"/>
    <w:p>
      <w:pPr>
        <w:pStyle w:val="Heading2"/>
      </w:pPr>
      <w:r>
        <w:t xml:space="preserve">References</w:t>
      </w:r>
    </w:p>
    <w:p>
      <w:pPr>
        <w:numPr>
          <w:ilvl w:val="0"/>
          <w:numId w:val="1001"/>
        </w:numPr>
        <w:pStyle w:val="Compact"/>
      </w:pPr>
      <w:r>
        <w:t xml:space="preserve">García, M., et al. (2021). “Nursing Leadership in Catalonia: A Decade of Change.” *Journal of Catalan Healthcare Studies*, 45(3), 112–130.</w:t>
      </w:r>
    </w:p>
    <w:p>
      <w:pPr>
        <w:numPr>
          <w:ilvl w:val="0"/>
          <w:numId w:val="1001"/>
        </w:numPr>
        <w:pStyle w:val="Compact"/>
      </w:pPr>
      <w:r>
        <w:t xml:space="preserve">CatSalut. (2023). *Annual Report on Nursing Workforce and Challenges*. Barcelona, Spain.</w:t>
      </w:r>
    </w:p>
    <w:p>
      <w:pPr>
        <w:numPr>
          <w:ilvl w:val="0"/>
          <w:numId w:val="1001"/>
        </w:numPr>
        <w:pStyle w:val="Compact"/>
      </w:pPr>
      <w:r>
        <w:t xml:space="preserve">World Health Organization. (2020). “Digital Health in Europe: A Regional Case Study.” Geneva: WHO Publications.</w:t>
      </w:r>
    </w:p>
    <w:bookmarkEnd w:id="28"/>
    <w:p>
      <w:pPr>
        <w:pStyle w:val="FirstParagraph"/>
      </w:pPr>
      <w:r>
        <w:rPr>
          <w:bCs/>
          <w:b/>
        </w:rPr>
        <w:t xml:space="preserve">Master Thesis</w:t>
      </w:r>
      <w:r>
        <w:t xml:space="preserve"> </w:t>
      </w:r>
      <w:r>
        <w:t xml:space="preserve">submitted as part of the Master’s Degree in Nursing at the University of Barcelona, Spain. This document is tailored to the healthcare landscape of</w:t>
      </w:r>
      <w:r>
        <w:t xml:space="preserve"> </w:t>
      </w:r>
      <w:r>
        <w:rPr>
          <w:bCs/>
          <w:b/>
        </w:rPr>
        <w:t xml:space="preserve">Spain Barcelona</w:t>
      </w:r>
      <w:r>
        <w:t xml:space="preserve">, with a focus on advancing nursing practices through research and innovation.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Spain Barcelona</dc:title>
  <dc:creator/>
  <dc:language>en</dc:language>
  <cp:keywords/>
  <dcterms:created xsi:type="dcterms:W3CDTF">2026-07-17T20:50:12Z</dcterms:created>
  <dcterms:modified xsi:type="dcterms:W3CDTF">2026-07-17T20:50:12Z</dcterms:modified>
</cp:coreProperties>
</file>

<file path=docProps/custom.xml><?xml version="1.0" encoding="utf-8"?>
<Properties xmlns="http://schemas.openxmlformats.org/officeDocument/2006/custom-properties" xmlns:vt="http://schemas.openxmlformats.org/officeDocument/2006/docPropsVTypes"/>
</file>