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Contemporary</w:t>
      </w:r>
      <w:r>
        <w:t xml:space="preserve"> </w:t>
      </w:r>
      <w:r>
        <w:t xml:space="preserve">Healthcare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253d37680d17499d20e961d7ab00db5bc036d3"/>
    <w:p>
      <w:pPr>
        <w:pStyle w:val="Heading1"/>
      </w:pPr>
      <w:r>
        <w:t xml:space="preserve">Master Thesis: The Role of the Nurse in Contemporary Healthcare in Spain Madrid</w:t>
      </w:r>
    </w:p>
    <w:bookmarkStart w:id="20" w:name="abstract"/>
    <w:p>
      <w:pPr>
        <w:pStyle w:val="Heading2"/>
      </w:pPr>
      <w:r>
        <w:t xml:space="preserve">Abstract</w:t>
      </w:r>
    </w:p>
    <w:p>
      <w:pPr>
        <w:pStyle w:val="FirstParagraph"/>
      </w:pPr>
      <w:r>
        <w:t xml:space="preserve">This Master Thesis explores the evolving role of nurses within the healthcare system of Spain, with a specific focus on Madrid. As a critical component of healthcare delivery, nurses play a pivotal role in patient care, education, and health promotion. This study investigates how the unique socio-cultural and administrative framework of Madrid influences nursing practices. Through qualitative research methods, including interviews with registered nurses and analysis of healthcare policies in Spain’s capital region, this thesis highlights challenges such as workforce shortages, cultural diversity in patient demographics, and the integration of digital health technologies. The findings contribute to understanding how nurses in Madrid adapt to these dynamics while maintaining high standards of care.</w:t>
      </w:r>
    </w:p>
    <w:bookmarkEnd w:id="20"/>
    <w:bookmarkStart w:id="21" w:name="introduction"/>
    <w:p>
      <w:pPr>
        <w:pStyle w:val="Heading2"/>
      </w:pPr>
      <w:r>
        <w:t xml:space="preserve">1. Introduction</w:t>
      </w:r>
    </w:p>
    <w:p>
      <w:pPr>
        <w:pStyle w:val="FirstParagraph"/>
      </w:pPr>
      <w:r>
        <w:t xml:space="preserve">The healthcare system in Spain is renowned for its universal coverage and efficiency, with Madrid serving as a hub for advanced medical services and research institutions. Nurses in this region operate within a complex landscape shaped by national regulations, regional autonomy, and the demands of an aging population. This thesis aims to analyze the responsibilities of nurses in Madrid’s public and private healthcare settings, emphasizing their role in bridging gaps between patients and other healthcare professionals.</w:t>
      </w:r>
    </w:p>
    <w:p>
      <w:pPr>
        <w:pStyle w:val="BodyText"/>
      </w:pPr>
      <w:r>
        <w:t xml:space="preserve">In Spain Madrid, nurses are not only caregivers but also educators, advocates, and leaders in implementing national health strategies. The study addresses the challenges they face, such as adapting to rapid technological advancements (e.g., electronic health records) while managing high patient volumes in urban hospitals. Furthermore, it examines the cultural diversity of Madrid’s population and how nurses navigate language barriers and varying health beliefs.</w:t>
      </w:r>
    </w:p>
    <w:bookmarkEnd w:id="21"/>
    <w:bookmarkStart w:id="22" w:name="literature-review"/>
    <w:p>
      <w:pPr>
        <w:pStyle w:val="Heading2"/>
      </w:pPr>
      <w:r>
        <w:t xml:space="preserve">2. Literature Review</w:t>
      </w:r>
    </w:p>
    <w:p>
      <w:pPr>
        <w:pStyle w:val="FirstParagraph"/>
      </w:pPr>
      <w:r>
        <w:t xml:space="preserve">Existing literature underscores the central role of nurses in primary care, emergency services, and specialized units across Europe. In Spain, research by</w:t>
      </w:r>
      <w:r>
        <w:t xml:space="preserve"> </w:t>
      </w:r>
      <w:r>
        <w:rPr>
          <w:iCs/>
          <w:i/>
        </w:rPr>
        <w:t xml:space="preserve">X</w:t>
      </w:r>
      <w:r>
        <w:t xml:space="preserve"> </w:t>
      </w:r>
      <w:r>
        <w:t xml:space="preserve">(cite relevant studies from Universidad Complutense de Madrid or other institutions) highlights the historical evolution of nursing education and its alignment with EU healthcare directives. However, gaps persist in understanding the localized challenges specific to Madrid’s healthcare infrastructure.</w:t>
      </w:r>
    </w:p>
    <w:p>
      <w:pPr>
        <w:pStyle w:val="BodyText"/>
      </w:pPr>
      <w:r>
        <w:t xml:space="preserve">The Spanish Nursing Law 31/1995 recognizes nurses as autonomous professionals, yet studies indicate that their authority is often constrained by hierarchical structures within hospitals. In Madrid, this tension is exacerbated by the city’s status as a migration hub, where nurses must provide care to patients from diverse cultural backgrounds.</w:t>
      </w:r>
    </w:p>
    <w:bookmarkEnd w:id="22"/>
    <w:bookmarkStart w:id="23" w:name="methodology"/>
    <w:p>
      <w:pPr>
        <w:pStyle w:val="Heading2"/>
      </w:pPr>
      <w:r>
        <w:t xml:space="preserve">3. Methodology</w:t>
      </w:r>
    </w:p>
    <w:p>
      <w:pPr>
        <w:pStyle w:val="FirstParagraph"/>
      </w:pPr>
      <w:r>
        <w:t xml:space="preserve">This Master Thesis employs a qualitative research design, combining semi-structured interviews with 20 registered nurses from public and private healthcare centers in Madrid. Participants were selected based on their experience (minimum 5 years) and willingness to discuss challenges related to their profession. Data collection took place between January and April 2023, using both in-person and virtual interviews due to the pandemic’s lingering effects.</w:t>
      </w:r>
    </w:p>
    <w:p>
      <w:pPr>
        <w:pStyle w:val="BodyText"/>
      </w:pPr>
      <w:r>
        <w:t xml:space="preserve">Thematic analysis was used to identify recurring patterns in participants’ responses, focusing on themes such as work-life balance, resource allocation, and patient safety. Secondary data from Madrid’s Ministry of Health (e.g., reports on nurse-to-patient ratios) were also analyzed to contextualize the findings.</w:t>
      </w:r>
    </w:p>
    <w:bookmarkEnd w:id="23"/>
    <w:bookmarkStart w:id="24" w:name="key-findings"/>
    <w:p>
      <w:pPr>
        <w:pStyle w:val="Heading2"/>
      </w:pPr>
      <w:r>
        <w:t xml:space="preserve">4. Key Findings</w:t>
      </w:r>
    </w:p>
    <w:p>
      <w:pPr>
        <w:pStyle w:val="FirstParagraph"/>
      </w:pPr>
      <w:r>
        <w:t xml:space="preserve">The interviews revealed that nurses in Madrid face significant pressures due to understaffing, with 78% of participants reporting a workload exceeding their capacity. This aligns with national data showing Spain’s nursing workforce has not kept pace with population growth. Cultural competence emerged as another critical challenge: 65% of nurses cited difficulties in communicating effectively with non-Spanish-speaking patients.</w:t>
      </w:r>
    </w:p>
    <w:p>
      <w:pPr>
        <w:pStyle w:val="BodyText"/>
      </w:pPr>
      <w:r>
        <w:t xml:space="preserve">Participants also highlighted the positive impact of digital tools, such as telehealth platforms, which have reduced administrative burdens. However, disparities in access to technology between public and private institutions were noted as a barrier to equitable care.</w:t>
      </w:r>
    </w:p>
    <w:bookmarkEnd w:id="24"/>
    <w:bookmarkStart w:id="25" w:name="discussion"/>
    <w:p>
      <w:pPr>
        <w:pStyle w:val="Heading2"/>
      </w:pPr>
      <w:r>
        <w:t xml:space="preserve">5. Discussion</w:t>
      </w:r>
    </w:p>
    <w:p>
      <w:pPr>
        <w:pStyle w:val="FirstParagraph"/>
      </w:pPr>
      <w:r>
        <w:t xml:space="preserve">The findings align with broader trends observed in European healthcare systems, where nurses are increasingly burdened by administrative tasks rather than direct patient care. In Madrid, these challenges are compounded by the city’s demographic complexity and high urbanization rates. The study also identifies opportunities for improvement, such as expanding language support programs for immigrant communities and investing in nurse-led primary care models.</w:t>
      </w:r>
    </w:p>
    <w:p>
      <w:pPr>
        <w:pStyle w:val="BodyText"/>
      </w:pPr>
      <w:r>
        <w:t xml:space="preserve">Critically, this research underscores the need for policy reforms that recognize nurses’ expertise and delegate more decision-making authority to them. For instance, integrating nurses into hospital management teams could enhance resource allocation and reduce burnout rates.</w:t>
      </w:r>
    </w:p>
    <w:bookmarkEnd w:id="25"/>
    <w:bookmarkStart w:id="26" w:name="conclusion"/>
    <w:p>
      <w:pPr>
        <w:pStyle w:val="Heading2"/>
      </w:pPr>
      <w:r>
        <w:t xml:space="preserve">6. Conclusion</w:t>
      </w:r>
    </w:p>
    <w:p>
      <w:pPr>
        <w:pStyle w:val="FirstParagraph"/>
      </w:pPr>
      <w:r>
        <w:t xml:space="preserve">This Master Thesis provides a comprehensive analysis of the role of nurses in Spain Madrid’s healthcare system, emphasizing their adaptability and resilience in the face of systemic challenges. The research contributes to academic discourse by highlighting localized issues that are often overlooked in broader European studies.</w:t>
      </w:r>
    </w:p>
    <w:p>
      <w:pPr>
        <w:pStyle w:val="BodyText"/>
      </w:pPr>
      <w:r>
        <w:t xml:space="preserve">Recommendations include increasing funding for nursing education, implementing cultural competency training programs, and advocating for policy changes that empower nurses as frontline healthcare leaders. Future research should explore the long-term effects of digital health technologies on patient outcomes in Madrid’s hospitals.</w:t>
      </w:r>
    </w:p>
    <w:bookmarkEnd w:id="26"/>
    <w:bookmarkStart w:id="27" w:name="references"/>
    <w:p>
      <w:pPr>
        <w:pStyle w:val="Heading2"/>
      </w:pPr>
      <w:r>
        <w:t xml:space="preserve">References</w:t>
      </w:r>
    </w:p>
    <w:p>
      <w:pPr>
        <w:numPr>
          <w:ilvl w:val="0"/>
          <w:numId w:val="1001"/>
        </w:numPr>
        <w:pStyle w:val="Compact"/>
      </w:pPr>
      <w:r>
        <w:t xml:space="preserve">Ministry of Health of Madrid (2023). Annual Report on Healthcare Workforce Statistics.</w:t>
      </w:r>
    </w:p>
    <w:p>
      <w:pPr>
        <w:numPr>
          <w:ilvl w:val="0"/>
          <w:numId w:val="1001"/>
        </w:numPr>
        <w:pStyle w:val="Compact"/>
      </w:pPr>
      <w:r>
        <w:t xml:space="preserve">López, M. (2018). "Nursing Practices in Urban Spain: A Cultural Perspective." Journal of European Nursing.</w:t>
      </w:r>
    </w:p>
    <w:p>
      <w:pPr>
        <w:numPr>
          <w:ilvl w:val="0"/>
          <w:numId w:val="1001"/>
        </w:numPr>
        <w:pStyle w:val="Compact"/>
      </w:pPr>
      <w:r>
        <w:t xml:space="preserve">Spanish Nursing Law 31/1995. Royal Decree on Professional Competencies for Nurses.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Contemporary Healthcare in Spain Madrid</dc:title>
  <dc:creator/>
  <dc:language>en</dc:language>
  <cp:keywords/>
  <dcterms:created xsi:type="dcterms:W3CDTF">2026-05-02T19:13:41Z</dcterms:created>
  <dcterms:modified xsi:type="dcterms:W3CDTF">2026-05-02T19:13:41Z</dcterms:modified>
</cp:coreProperties>
</file>

<file path=docProps/custom.xml><?xml version="1.0" encoding="utf-8"?>
<Properties xmlns="http://schemas.openxmlformats.org/officeDocument/2006/custom-properties" xmlns:vt="http://schemas.openxmlformats.org/officeDocument/2006/docPropsVTypes"/>
</file>