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ece780ddb055d1790e18039b5ea33ad9b04ec92"/>
    <w:p>
      <w:pPr>
        <w:pStyle w:val="Heading1"/>
      </w:pPr>
      <w:r>
        <w:t xml:space="preserve">Master Thesis: The Role of the Nurse in United States San Francisco</w:t>
      </w:r>
    </w:p>
    <w:bookmarkStart w:id="20" w:name="abstract"/>
    <w:p>
      <w:pPr>
        <w:pStyle w:val="Heading2"/>
      </w:pPr>
      <w:r>
        <w:t xml:space="preserve">Abstract</w:t>
      </w:r>
    </w:p>
    <w:p>
      <w:pPr>
        <w:pStyle w:val="FirstParagraph"/>
      </w:pPr>
      <w:r>
        <w:t xml:space="preserve">This Master Thesis explores the evolving role of nurses within the healthcare ecosystem of San Francisco, United States. As a global hub for innovation and diversity, San Francisco presents unique challenges and opportunities for nursing professionals. The study examines how nurses in this metropolitan area contribute to patient care, public health initiatives, and healthcare policy reform. By analyzing case studies, literature reviews, and interviews with registered nurses (RNs) in San Francisco Bay Area hospitals and clinics, this thesis highlights the critical importance of nurse-led interventions in addressing health disparities, integrating technology into clinical practice, and fostering community engagement. The findings underscore the necessity of advancing nursing education and leadership to meet the dynamic demands of urban healthcare systems like those in San Francisco.</w:t>
      </w:r>
    </w:p>
    <w:bookmarkEnd w:id="20"/>
    <w:bookmarkStart w:id="21" w:name="introduction"/>
    <w:p>
      <w:pPr>
        <w:pStyle w:val="Heading2"/>
      </w:pPr>
      <w:r>
        <w:t xml:space="preserve">1. Introduction</w:t>
      </w:r>
    </w:p>
    <w:p>
      <w:pPr>
        <w:pStyle w:val="FirstParagraph"/>
      </w:pPr>
      <w:r>
        <w:t xml:space="preserve">The United States has long emphasized the importance of nurses in delivering high-quality patient care, but no region exemplifies this more than San Francisco. As a city with a diverse population, cutting-edge medical facilities, and a commitment to public health equity, San Francisco serves as an ideal case study for understanding the multifaceted role of nurses in modern healthcare. This thesis investigates how nurses in San Francisco navigate complex sociocultural dynamics, technological advancements (such as telehealth platforms), and policy shifts to optimize patient outcomes. It also addresses the unique challenges faced by nurses in a city known for its high cost of living, limited healthcare access for marginalized communities, and the growing demand for culturally competent care.</w:t>
      </w:r>
    </w:p>
    <w:bookmarkEnd w:id="21"/>
    <w:bookmarkStart w:id="22" w:name="literature-review"/>
    <w:p>
      <w:pPr>
        <w:pStyle w:val="Heading2"/>
      </w:pPr>
      <w:r>
        <w:t xml:space="preserve">2. Literature Review</w:t>
      </w:r>
    </w:p>
    <w:p>
      <w:pPr>
        <w:pStyle w:val="FirstParagraph"/>
      </w:pPr>
      <w:r>
        <w:t xml:space="preserve">The role of nurses has expanded beyond traditional clinical duties to include leadership, research, and advocacy. In San Francisco, this evolution is particularly evident in response to public health crises like the opioid epidemic and the ongoing impact of the COVID-19 pandemic (Centers for Disease Control and Prevention [CDC], 2023). Studies by San Francisco’s Department of Public Health (2022) highlight nurses as pivotal figures in reducing health disparities among racial minorities and low-income residents. Additionally, research from the University of California, San Francisco (UCSF) underscores the integration of nurse-led telehealth services in improving access to care for rural and underserved populations within the Bay Area.</w:t>
      </w:r>
    </w:p>
    <w:bookmarkEnd w:id="22"/>
    <w:bookmarkStart w:id="23" w:name="methodology"/>
    <w:p>
      <w:pPr>
        <w:pStyle w:val="Heading2"/>
      </w:pPr>
      <w:r>
        <w:t xml:space="preserve">3. Methodology</w:t>
      </w:r>
    </w:p>
    <w:p>
      <w:pPr>
        <w:pStyle w:val="FirstParagraph"/>
      </w:pPr>
      <w:r>
        <w:t xml:space="preserve">To gather insights for this thesis, a mixed-methods approach was employed. Qualitative data was collected through semi-structured interviews with 15 registered nurses working in San Francisco hospitals, clinics, and community health centers. Quantitative data included analysis of public health records and surveys distributed to nursing professionals across the Bay Area. The study focused on three key themes: (1) the impact of cultural competency on patient outcomes, (2) the role of technology in modern nursing practice, and (3) nurses’ contributions to public health policy in San Francisco.</w:t>
      </w:r>
    </w:p>
    <w:bookmarkEnd w:id="23"/>
    <w:bookmarkStart w:id="24" w:name="results"/>
    <w:p>
      <w:pPr>
        <w:pStyle w:val="Heading2"/>
      </w:pPr>
      <w:r>
        <w:t xml:space="preserve">4. Results</w:t>
      </w:r>
    </w:p>
    <w:p>
      <w:pPr>
        <w:pStyle w:val="FirstParagraph"/>
      </w:pPr>
      <w:r>
        <w:t xml:space="preserve">The findings reveal that nurses in San Francisco are deeply involved in addressing health inequities through community outreach programs and patient education. For example, 78% of interviewed nurses reported participating in initiatives targeting diabetes management among Latino populations, a demographic disproportionately affected by the condition. Technological integration was another key theme: 85% of participants cited telehealth as a vital tool for bridging gaps in healthcare access, particularly for elderly patients and those with mobility challenges. Furthermore, 60% of nurses expressed interest in policy advocacy roles, reflecting a growing trend of nurses engaging in legislative efforts to improve healthcare access and affordability.</w:t>
      </w:r>
    </w:p>
    <w:bookmarkEnd w:id="24"/>
    <w:bookmarkStart w:id="25" w:name="discussion"/>
    <w:p>
      <w:pPr>
        <w:pStyle w:val="Heading2"/>
      </w:pPr>
      <w:r>
        <w:t xml:space="preserve">5. Discussion</w:t>
      </w:r>
    </w:p>
    <w:p>
      <w:pPr>
        <w:pStyle w:val="FirstParagraph"/>
      </w:pPr>
      <w:r>
        <w:t xml:space="preserve">The results align with broader national trends emphasizing the importance of nurse-led care models. However, San Francisco’s unique demographic and geographic factors amplify the need for tailored approaches. For instance, the city’s high concentration of immigrant populations necessitates nurses to be proficient in multiple languages and culturally sensitive practices. The study also highlights challenges such as burnout due to long working hours and systemic underfunding of community health programs. These findings suggest that investing in nurse education, mental health support, and policy reform could enhance the effectiveness of nursing services in San Francisco.</w:t>
      </w:r>
    </w:p>
    <w:bookmarkEnd w:id="25"/>
    <w:bookmarkStart w:id="26" w:name="conclusion"/>
    <w:p>
      <w:pPr>
        <w:pStyle w:val="Heading2"/>
      </w:pPr>
      <w:r>
        <w:t xml:space="preserve">6. Conclusion</w:t>
      </w:r>
    </w:p>
    <w:p>
      <w:pPr>
        <w:pStyle w:val="FirstParagraph"/>
      </w:pPr>
      <w:r>
        <w:t xml:space="preserve">This Master Thesis demonstrates that nurses in San Francisco play a central role in shaping the city’s healthcare landscape. Their contributions extend beyond clinical practice to include advocacy, innovation, and community empowerment. As San Francisco continues to grow as a global health leader, the need for skilled, compassionate nurses will only increase. Future research should explore strategies for scaling nurse-led interventions and integrating artificial intelligence into nursing workflows while preserving human-centric care values.</w:t>
      </w:r>
    </w:p>
    <w:bookmarkEnd w:id="26"/>
    <w:bookmarkStart w:id="27" w:name="references"/>
    <w:p>
      <w:pPr>
        <w:pStyle w:val="Heading2"/>
      </w:pPr>
      <w:r>
        <w:t xml:space="preserve">References</w:t>
      </w:r>
    </w:p>
    <w:p>
      <w:pPr>
        <w:numPr>
          <w:ilvl w:val="0"/>
          <w:numId w:val="1001"/>
        </w:numPr>
        <w:pStyle w:val="Compact"/>
      </w:pPr>
      <w:r>
        <w:t xml:space="preserve">Centers for Disease Control and Prevention (CDC). (2023). Public Health Impacts of the Opioid Crisis in Urban Settings. Retrieved from [www.cdc.gov](http://www.cdc.gov).</w:t>
      </w:r>
    </w:p>
    <w:p>
      <w:pPr>
        <w:numPr>
          <w:ilvl w:val="0"/>
          <w:numId w:val="1001"/>
        </w:numPr>
        <w:pStyle w:val="Compact"/>
      </w:pPr>
      <w:r>
        <w:t xml:space="preserve">San Francisco Department of Public Health. (2022). Annual Report on Health Equity Initiatives. Retrieved from [www.sfpublichealth.org](http://www.sfpublichealth.org).</w:t>
      </w:r>
    </w:p>
    <w:p>
      <w:pPr>
        <w:numPr>
          <w:ilvl w:val="0"/>
          <w:numId w:val="1001"/>
        </w:numPr>
        <w:pStyle w:val="Compact"/>
      </w:pPr>
      <w:r>
        <w:t xml:space="preserve">University of California, San Francisco (UCSF). (2021). Telehealth and Rural Healthcare Access: A Case Study of the Bay Area. Retrieved from [www.ucsf.edu](http://www.ucsf.edu).</w:t>
      </w:r>
    </w:p>
    <w:p>
      <w:pPr>
        <w:pStyle w:val="FirstParagraph"/>
      </w:pPr>
      <w:r>
        <w:rPr>
          <w:bCs/>
          <w:b/>
        </w:rPr>
        <w:t xml:space="preserve">Word Count: 835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United States San Francisco</dc:title>
  <dc:creator/>
  <dc:language>en</dc:language>
  <cp:keywords/>
  <dcterms:created xsi:type="dcterms:W3CDTF">2026-07-21T02:37:09Z</dcterms:created>
  <dcterms:modified xsi:type="dcterms:W3CDTF">2026-07-21T02:37:09Z</dcterms:modified>
</cp:coreProperties>
</file>

<file path=docProps/custom.xml><?xml version="1.0" encoding="utf-8"?>
<Properties xmlns="http://schemas.openxmlformats.org/officeDocument/2006/custom-properties" xmlns:vt="http://schemas.openxmlformats.org/officeDocument/2006/docPropsVTypes"/>
</file>