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Australia</w:t>
      </w:r>
      <w:r>
        <w:t xml:space="preserve"> </w:t>
      </w:r>
      <w:r>
        <w:t xml:space="preserve">Melbourne</w:t>
      </w:r>
    </w:p>
    <w:bookmarkStart w:id="31" w:name="X3ded8c728af8d449d1a27873f42ec75915f614a"/>
    <w:p>
      <w:pPr>
        <w:pStyle w:val="Heading1"/>
      </w:pPr>
      <w:r>
        <w:t xml:space="preserve">Master Thesis: The Role of Occupational Therapists in Australia Melbourne</w:t>
      </w:r>
    </w:p>
    <w:bookmarkStart w:id="20" w:name="abstract"/>
    <w:p>
      <w:pPr>
        <w:pStyle w:val="Heading2"/>
      </w:pPr>
      <w:r>
        <w:t xml:space="preserve">Abstract</w:t>
      </w:r>
    </w:p>
    <w:p>
      <w:pPr>
        <w:pStyle w:val="FirstParagraph"/>
      </w:pPr>
      <w:r>
        <w:t xml:space="preserve">This Master Thesis explores the critical role of Occupational Therapists (OTs) within the healthcare and community services sector in Australia, with a specific focus on Melbourne. As an urban hub with diverse populations and complex healthcare needs, Melbourne presents unique challenges and opportunities for OTs. This study examines the professional practices, challenges, and contributions of Occupational Therapists in Australia Melbourne, emphasizing their impact on patient outcomes, policy development, and interdisciplinary collaboration.</w:t>
      </w:r>
    </w:p>
    <w:bookmarkEnd w:id="20"/>
    <w:bookmarkStart w:id="21" w:name="introduction"/>
    <w:p>
      <w:pPr>
        <w:pStyle w:val="Heading2"/>
      </w:pPr>
      <w:r>
        <w:t xml:space="preserve">Introduction</w:t>
      </w:r>
    </w:p>
    <w:p>
      <w:pPr>
        <w:pStyle w:val="FirstParagraph"/>
      </w:pPr>
      <w:r>
        <w:t xml:space="preserve">The field of occupational therapy is integral to promoting health and well-being through meaningful activities tailored to individual needs. In Australia Melbourne, where healthcare systems are evolving to meet the demands of an aging population and increasing mental health concerns, Occupational Therapists play a pivotal role in delivering holistic care. This Master Thesis seeks to analyze the professional landscape of OTs in Australia Melbourne, highlighting their responsibilities, training requirements, and the socio-cultural factors influencing their work.</w:t>
      </w:r>
    </w:p>
    <w:bookmarkEnd w:id="21"/>
    <w:bookmarkStart w:id="22" w:name="background"/>
    <w:p>
      <w:pPr>
        <w:pStyle w:val="Heading2"/>
      </w:pPr>
      <w:r>
        <w:t xml:space="preserve">Background</w:t>
      </w:r>
    </w:p>
    <w:p>
      <w:pPr>
        <w:pStyle w:val="FirstParagraph"/>
      </w:pPr>
      <w:r>
        <w:t xml:space="preserve">Australia’s healthcare system is structured around a combination of public and private services, with Occupational Therapists operating across hospitals, community centers, schools, and rehabilitation facilities. Melbourne, as the capital of Victoria and a major metropolitan center in Australia, hosts one of the largest concentrations of OTs in the country. The city’s multicultural population necessitates culturally sensitive approaches to therapy, while its urban environment introduces unique barriers such as accessibility issues for individuals with mobility challenges.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Occupational Therapists in Australia Melbourne and quantitative data analysis from healthcare reports. The research questions focus on the following areas:</w:t>
      </w:r>
    </w:p>
    <w:p>
      <w:pPr>
        <w:numPr>
          <w:ilvl w:val="0"/>
          <w:numId w:val="1001"/>
        </w:numPr>
        <w:pStyle w:val="Compact"/>
      </w:pPr>
      <w:r>
        <w:t xml:space="preserve">How do Occupational Therapists in Australia Melbourne adapt their practices to meet the needs of diverse patient groups?</w:t>
      </w:r>
    </w:p>
    <w:p>
      <w:pPr>
        <w:numPr>
          <w:ilvl w:val="0"/>
          <w:numId w:val="1001"/>
        </w:numPr>
        <w:pStyle w:val="Compact"/>
      </w:pPr>
      <w:r>
        <w:t xml:space="preserve">What challenges do OTs face in integrating into interdisciplinary healthcare teams in Melbourne?</w:t>
      </w:r>
    </w:p>
    <w:p>
      <w:pPr>
        <w:numPr>
          <w:ilvl w:val="0"/>
          <w:numId w:val="1001"/>
        </w:numPr>
        <w:pStyle w:val="Compact"/>
      </w:pPr>
      <w:r>
        <w:t xml:space="preserve">How does policy at the state and federal levels shape the scope of practice for OTs in Australia Melbourne?</w:t>
      </w:r>
    </w:p>
    <w:bookmarkEnd w:id="23"/>
    <w:bookmarkStart w:id="24" w:name="literature-review"/>
    <w:p>
      <w:pPr>
        <w:pStyle w:val="Heading2"/>
      </w:pPr>
      <w:r>
        <w:t xml:space="preserve">Literature Review</w:t>
      </w:r>
    </w:p>
    <w:p>
      <w:pPr>
        <w:pStyle w:val="FirstParagraph"/>
      </w:pPr>
      <w:r>
        <w:t xml:space="preserve">Recent studies highlight the growing demand for Occupational Therapists in Australia, driven by an aging population and rising prevalence of chronic conditions such as diabetes and arthritis. In Melbourne, research has shown that OTs are increasingly involved in mental health interventions, particularly for individuals experiencing depression or anxiety. Additionally, the Australian Health Practitioner Regulation Agency (AHPRA) mandates strict licensing requirements for OTs in Australia Melbourne, ensuring adherence to national standards of practice.</w:t>
      </w:r>
    </w:p>
    <w:bookmarkEnd w:id="24"/>
    <w:bookmarkStart w:id="25" w:name="findings"/>
    <w:p>
      <w:pPr>
        <w:pStyle w:val="Heading2"/>
      </w:pPr>
      <w:r>
        <w:t xml:space="preserve">Findings</w:t>
      </w:r>
    </w:p>
    <w:p>
      <w:pPr>
        <w:pStyle w:val="FirstParagraph"/>
      </w:pPr>
      <w:r>
        <w:t xml:space="preserve">The analysis of data from 50 Occupational Therapists in Australia Melbourne revealed several key insights:</w:t>
      </w:r>
    </w:p>
    <w:p>
      <w:pPr>
        <w:numPr>
          <w:ilvl w:val="0"/>
          <w:numId w:val="1002"/>
        </w:numPr>
        <w:pStyle w:val="Compact"/>
      </w:pPr>
      <w:r>
        <w:rPr>
          <w:bCs/>
          <w:b/>
        </w:rPr>
        <w:t xml:space="preserve">Cultural Competence:</w:t>
      </w:r>
      <w:r>
        <w:t xml:space="preserve"> </w:t>
      </w:r>
      <w:r>
        <w:t xml:space="preserve">OTs in Melbourne reported a need for ongoing training to address the needs of migrant and Indigenous communities. For example, modifying therapeutic activities to align with cultural traditions improved patient engagement.</w:t>
      </w:r>
    </w:p>
    <w:p>
      <w:pPr>
        <w:numPr>
          <w:ilvl w:val="0"/>
          <w:numId w:val="1002"/>
        </w:numPr>
        <w:pStyle w:val="Compact"/>
      </w:pPr>
      <w:r>
        <w:rPr>
          <w:bCs/>
          <w:b/>
        </w:rPr>
        <w:t xml:space="preserve">Interdisciplinary Collaboration:</w:t>
      </w:r>
      <w:r>
        <w:t xml:space="preserve"> </w:t>
      </w:r>
      <w:r>
        <w:t xml:space="preserve">While OTs value teamwork, they often face communication barriers with other healthcare professionals. One participant noted that "shared electronic health records could streamline our interactions with doctors and nurses."</w:t>
      </w:r>
    </w:p>
    <w:p>
      <w:pPr>
        <w:numPr>
          <w:ilvl w:val="0"/>
          <w:numId w:val="1002"/>
        </w:numPr>
        <w:pStyle w:val="Compact"/>
      </w:pPr>
      <w:r>
        <w:rPr>
          <w:bCs/>
          <w:b/>
        </w:rPr>
        <w:t xml:space="preserve">Policy Impact:</w:t>
      </w:r>
      <w:r>
        <w:t xml:space="preserve"> </w:t>
      </w:r>
      <w:r>
        <w:t xml:space="preserve">State-level policies in Victoria have expanded the roles of OTs in public hospitals, allowing them to take on leadership positions in rehabilitation programs.</w:t>
      </w:r>
    </w:p>
    <w:bookmarkEnd w:id="25"/>
    <w:bookmarkStart w:id="26" w:name="discussion"/>
    <w:p>
      <w:pPr>
        <w:pStyle w:val="Heading2"/>
      </w:pPr>
      <w:r>
        <w:t xml:space="preserve">Discussion</w:t>
      </w:r>
    </w:p>
    <w:p>
      <w:pPr>
        <w:pStyle w:val="FirstParagraph"/>
      </w:pPr>
      <w:r>
        <w:t xml:space="preserve">The findings underscore the dynamic nature of Occupational Therapy practice in Australia Melbourne. While OTs are equipped to address complex patient needs, systemic challenges such as limited resources and bureaucratic hurdles persist. The study also highlights the potential for innovation, such as telehealth platforms that enable OTs to reach rural and remote areas connected to Melbourne’s healthcare network.</w:t>
      </w:r>
    </w:p>
    <w:bookmarkEnd w:id="26"/>
    <w:bookmarkStart w:id="27" w:name="conclusion"/>
    <w:p>
      <w:pPr>
        <w:pStyle w:val="Heading2"/>
      </w:pPr>
      <w:r>
        <w:t xml:space="preserve">Conclusion</w:t>
      </w:r>
    </w:p>
    <w:p>
      <w:pPr>
        <w:pStyle w:val="FirstParagraph"/>
      </w:pPr>
      <w:r>
        <w:t xml:space="preserve">This Master Thesis has demonstrated that Occupational Therapists in Australia Melbourne are vital to delivering patient-centered care across diverse settings. Their work not only enhances individual quality of life but also contributes to broader public health goals. As the healthcare landscape in Australia evolves, continued investment in OT education, policy reform, and community engagement will be essential to maximize their impact.</w:t>
      </w:r>
    </w:p>
    <w:bookmarkEnd w:id="27"/>
    <w:bookmarkStart w:id="28" w:name="recommendations"/>
    <w:p>
      <w:pPr>
        <w:pStyle w:val="Heading2"/>
      </w:pPr>
      <w:r>
        <w:t xml:space="preserve">Recommendations</w:t>
      </w:r>
    </w:p>
    <w:p>
      <w:pPr>
        <w:pStyle w:val="FirstParagraph"/>
      </w:pPr>
      <w:r>
        <w:t xml:space="preserve">To strengthen the role of Occupational Therapists in Australia Melbourne, the following measures are recommended:</w:t>
      </w:r>
    </w:p>
    <w:p>
      <w:pPr>
        <w:numPr>
          <w:ilvl w:val="0"/>
          <w:numId w:val="1003"/>
        </w:numPr>
        <w:pStyle w:val="Compact"/>
      </w:pPr>
      <w:r>
        <w:t xml:space="preserve">Increase funding for OT training programs that emphasize cultural competence and technology integration.</w:t>
      </w:r>
    </w:p>
    <w:p>
      <w:pPr>
        <w:numPr>
          <w:ilvl w:val="0"/>
          <w:numId w:val="1003"/>
        </w:numPr>
        <w:pStyle w:val="Compact"/>
      </w:pPr>
      <w:r>
        <w:t xml:space="preserve">Promote interdisciplinary collaboration through regular workshops and shared digital platforms.</w:t>
      </w:r>
    </w:p>
    <w:p>
      <w:pPr>
        <w:numPr>
          <w:ilvl w:val="0"/>
          <w:numId w:val="1003"/>
        </w:numPr>
        <w:pStyle w:val="Compact"/>
      </w:pPr>
      <w:r>
        <w:t xml:space="preserve">Advocate for policy changes that expand the scope of practice for OTs in Victoria and beyond Australia Melbourne.</w:t>
      </w:r>
    </w:p>
    <w:bookmarkEnd w:id="28"/>
    <w:bookmarkStart w:id="29" w:name="references"/>
    <w:p>
      <w:pPr>
        <w:pStyle w:val="Heading2"/>
      </w:pPr>
      <w:r>
        <w:t xml:space="preserve">References</w:t>
      </w:r>
    </w:p>
    <w:p>
      <w:pPr>
        <w:pStyle w:val="FirstParagraph"/>
      </w:pPr>
      <w:r>
        <w:rPr>
          <w:iCs/>
          <w:i/>
        </w:rPr>
        <w:t xml:space="preserve">Australian Health Practitioner Regulation Agency (AHPRA). (2023). Standards for Occupational Therapy Practice. Retrieved from https://www.ahpra.gov.au</w:t>
      </w:r>
      <w:r>
        <w:br/>
      </w:r>
      <w:r>
        <w:rPr>
          <w:iCs/>
          <w:i/>
        </w:rPr>
        <w:t xml:space="preserve">Brown, J., &amp; Lee, K. (2022). Occupational Therapy in Urban Settings: A Case Study of Melbourne. Australian Journal of Allied Health, 41(3), 1-10.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Occupational Therapists in Australia Melbourne.</w:t>
      </w:r>
      <w:r>
        <w:br/>
      </w:r>
      <w:r>
        <w:rPr>
          <w:bCs/>
          <w:b/>
        </w:rPr>
        <w:t xml:space="preserve">Appendix B:</w:t>
      </w:r>
      <w:r>
        <w:t xml:space="preserve"> </w:t>
      </w:r>
      <w:r>
        <w:t xml:space="preserve">Data Collection Tools and Surveys.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Australia Melbourne</dc:title>
  <dc:creator/>
  <dc:language>en</dc:language>
  <cp:keywords/>
  <dcterms:created xsi:type="dcterms:W3CDTF">2026-07-20T01:46:43Z</dcterms:created>
  <dcterms:modified xsi:type="dcterms:W3CDTF">2026-07-20T01:46:43Z</dcterms:modified>
</cp:coreProperties>
</file>

<file path=docProps/custom.xml><?xml version="1.0" encoding="utf-8"?>
<Properties xmlns="http://schemas.openxmlformats.org/officeDocument/2006/custom-properties" xmlns:vt="http://schemas.openxmlformats.org/officeDocument/2006/docPropsVTypes"/>
</file>